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5812"/>
      </w:tblGrid>
      <w:tr w:rsidR="00404EC7" w14:paraId="7073C241" w14:textId="77777777" w:rsidTr="00D76AB0">
        <w:tc>
          <w:tcPr>
            <w:tcW w:w="3544" w:type="dxa"/>
          </w:tcPr>
          <w:p w14:paraId="363BA398" w14:textId="77777777" w:rsidR="00404EC7" w:rsidRPr="00404EC7" w:rsidRDefault="00404EC7" w:rsidP="00404EC7">
            <w:pPr>
              <w:jc w:val="center"/>
              <w:rPr>
                <w:b/>
                <w:bCs/>
                <w:sz w:val="28"/>
                <w:szCs w:val="26"/>
              </w:rPr>
            </w:pPr>
            <w:r w:rsidRPr="00404EC7">
              <w:rPr>
                <w:b/>
                <w:bCs/>
                <w:sz w:val="28"/>
                <w:szCs w:val="26"/>
              </w:rPr>
              <w:t>ỦY BAN NHÂN DÂN</w:t>
            </w:r>
          </w:p>
          <w:p w14:paraId="0E782BC7" w14:textId="03E2FB46" w:rsidR="00404EC7" w:rsidRPr="00404EC7" w:rsidRDefault="00404EC7" w:rsidP="00404EC7">
            <w:pPr>
              <w:jc w:val="center"/>
              <w:rPr>
                <w:sz w:val="28"/>
                <w:szCs w:val="26"/>
              </w:rPr>
            </w:pPr>
            <w:r w:rsidRPr="00404EC7">
              <w:rPr>
                <w:b/>
                <w:bCs/>
                <w:sz w:val="28"/>
                <w:szCs w:val="26"/>
              </w:rPr>
              <w:t>XÃ AN HÒA</w:t>
            </w:r>
          </w:p>
        </w:tc>
        <w:tc>
          <w:tcPr>
            <w:tcW w:w="5812" w:type="dxa"/>
          </w:tcPr>
          <w:p w14:paraId="59560D71" w14:textId="77777777" w:rsidR="00404EC7" w:rsidRDefault="00404EC7" w:rsidP="00404EC7">
            <w:pPr>
              <w:jc w:val="center"/>
              <w:rPr>
                <w:b/>
                <w:bCs/>
                <w:sz w:val="26"/>
                <w:szCs w:val="24"/>
              </w:rPr>
            </w:pPr>
            <w:r>
              <w:rPr>
                <w:b/>
                <w:bCs/>
                <w:sz w:val="26"/>
                <w:szCs w:val="24"/>
              </w:rPr>
              <w:t>CỘNG HÒA XÃ HỘI CHỦ NGHĨA VIỆT NAM</w:t>
            </w:r>
          </w:p>
          <w:p w14:paraId="3334176F" w14:textId="0F433469" w:rsidR="00404EC7" w:rsidRPr="00404EC7" w:rsidRDefault="00404EC7" w:rsidP="00404EC7">
            <w:pPr>
              <w:jc w:val="center"/>
              <w:rPr>
                <w:b/>
                <w:bCs/>
                <w:sz w:val="28"/>
                <w:szCs w:val="26"/>
              </w:rPr>
            </w:pPr>
            <w:r>
              <w:rPr>
                <w:b/>
                <w:bCs/>
                <w:sz w:val="28"/>
                <w:szCs w:val="26"/>
              </w:rPr>
              <w:t>Độc lập – Tự do – Hạnh phúc</w:t>
            </w:r>
          </w:p>
        </w:tc>
      </w:tr>
      <w:tr w:rsidR="00404EC7" w14:paraId="3FFEB6B8" w14:textId="77777777" w:rsidTr="00D76AB0">
        <w:tc>
          <w:tcPr>
            <w:tcW w:w="3544" w:type="dxa"/>
          </w:tcPr>
          <w:p w14:paraId="23F03C03" w14:textId="10CC29BB" w:rsidR="00404EC7" w:rsidRDefault="00A238EE">
            <w:r>
              <w:rPr>
                <w:noProof/>
              </w:rPr>
              <mc:AlternateContent>
                <mc:Choice Requires="wps">
                  <w:drawing>
                    <wp:anchor distT="0" distB="0" distL="114300" distR="114300" simplePos="0" relativeHeight="251660288" behindDoc="0" locked="0" layoutInCell="1" allowOverlap="1" wp14:anchorId="0369A0D0" wp14:editId="7046B554">
                      <wp:simplePos x="0" y="0"/>
                      <wp:positionH relativeFrom="column">
                        <wp:posOffset>718185</wp:posOffset>
                      </wp:positionH>
                      <wp:positionV relativeFrom="paragraph">
                        <wp:posOffset>13970</wp:posOffset>
                      </wp:positionV>
                      <wp:extent cx="609600" cy="0"/>
                      <wp:effectExtent l="0" t="0" r="0" b="0"/>
                      <wp:wrapNone/>
                      <wp:docPr id="1859570945" name="Straight Connector 2"/>
                      <wp:cNvGraphicFramePr/>
                      <a:graphic xmlns:a="http://schemas.openxmlformats.org/drawingml/2006/main">
                        <a:graphicData uri="http://schemas.microsoft.com/office/word/2010/wordprocessingShape">
                          <wps:wsp>
                            <wps:cNvCnPr/>
                            <wps:spPr>
                              <a:xfrm>
                                <a:off x="0" y="0"/>
                                <a:ext cx="609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78E1B2E2"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6.55pt,1.1pt" to="104.5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" strokecolor="black [3213]" strokeweight=".5pt">
                      <v:stroke joinstyle="miter"/>
                    </v:line>
                  </w:pict>
                </mc:Fallback>
              </mc:AlternateContent>
            </w:r>
          </w:p>
        </w:tc>
        <w:tc>
          <w:tcPr>
            <w:tcW w:w="5812" w:type="dxa"/>
          </w:tcPr>
          <w:p w14:paraId="523B176E" w14:textId="525D8779" w:rsidR="00404EC7" w:rsidRDefault="00A238EE">
            <w:r>
              <w:rPr>
                <w:noProof/>
              </w:rPr>
              <mc:AlternateContent>
                <mc:Choice Requires="wps">
                  <w:drawing>
                    <wp:anchor distT="0" distB="0" distL="114300" distR="114300" simplePos="0" relativeHeight="251659264" behindDoc="0" locked="0" layoutInCell="1" allowOverlap="1" wp14:anchorId="6922FBA1" wp14:editId="587E7068">
                      <wp:simplePos x="0" y="0"/>
                      <wp:positionH relativeFrom="column">
                        <wp:posOffset>728345</wp:posOffset>
                      </wp:positionH>
                      <wp:positionV relativeFrom="paragraph">
                        <wp:posOffset>13970</wp:posOffset>
                      </wp:positionV>
                      <wp:extent cx="2197100" cy="0"/>
                      <wp:effectExtent l="0" t="0" r="0" b="0"/>
                      <wp:wrapNone/>
                      <wp:docPr id="167888143" name="Straight Connector 1"/>
                      <wp:cNvGraphicFramePr/>
                      <a:graphic xmlns:a="http://schemas.openxmlformats.org/drawingml/2006/main">
                        <a:graphicData uri="http://schemas.microsoft.com/office/word/2010/wordprocessingShape">
                          <wps:wsp>
                            <wps:cNvCnPr/>
                            <wps:spPr>
                              <a:xfrm>
                                <a:off x="0" y="0"/>
                                <a:ext cx="21971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EA29C17"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7.35pt,1.1pt" to="230.3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" strokecolor="black [3213]" strokeweight=".5pt">
                      <v:stroke joinstyle="miter"/>
                    </v:line>
                  </w:pict>
                </mc:Fallback>
              </mc:AlternateContent>
            </w:r>
          </w:p>
        </w:tc>
      </w:tr>
      <w:tr w:rsidR="00404EC7" w14:paraId="5A13F0D6" w14:textId="77777777" w:rsidTr="00D76AB0">
        <w:tc>
          <w:tcPr>
            <w:tcW w:w="3544" w:type="dxa"/>
          </w:tcPr>
          <w:p w14:paraId="495103AE" w14:textId="1D41E0A4" w:rsidR="00404EC7" w:rsidRPr="00404EC7" w:rsidRDefault="00404EC7" w:rsidP="00404EC7">
            <w:pPr>
              <w:jc w:val="center"/>
              <w:rPr>
                <w:sz w:val="26"/>
                <w:szCs w:val="24"/>
              </w:rPr>
            </w:pPr>
            <w:r>
              <w:rPr>
                <w:sz w:val="26"/>
                <w:szCs w:val="24"/>
              </w:rPr>
              <w:t>Số:          /QĐ-UBND</w:t>
            </w:r>
          </w:p>
        </w:tc>
        <w:tc>
          <w:tcPr>
            <w:tcW w:w="5812" w:type="dxa"/>
          </w:tcPr>
          <w:p w14:paraId="4406F5E3" w14:textId="316EB787" w:rsidR="00404EC7" w:rsidRPr="00404EC7" w:rsidRDefault="00404EC7" w:rsidP="00404EC7">
            <w:pPr>
              <w:jc w:val="center"/>
              <w:rPr>
                <w:i/>
                <w:iCs/>
                <w:sz w:val="26"/>
                <w:szCs w:val="24"/>
              </w:rPr>
            </w:pPr>
            <w:r>
              <w:rPr>
                <w:i/>
                <w:iCs/>
                <w:sz w:val="26"/>
                <w:szCs w:val="24"/>
              </w:rPr>
              <w:t>Tam Nông, ngày       tháng     năm 2025</w:t>
            </w:r>
          </w:p>
        </w:tc>
      </w:tr>
    </w:tbl>
    <w:p w14:paraId="0417932D" w14:textId="77777777" w:rsidR="009E44A4" w:rsidRDefault="009E44A4">
      <w:bookmarkStart w:id="0" w:name="_GoBack"/>
      <w:bookmarkEnd w:id="0"/>
    </w:p>
    <w:p w14:paraId="70D57514" w14:textId="49AFE9C8" w:rsidR="00404EC7" w:rsidRPr="00496A38" w:rsidRDefault="00404EC7" w:rsidP="00404EC7">
      <w:pPr>
        <w:jc w:val="center"/>
        <w:rPr>
          <w:b/>
          <w:bCs/>
          <w:sz w:val="28"/>
          <w:szCs w:val="26"/>
        </w:rPr>
      </w:pPr>
      <w:r w:rsidRPr="00496A38">
        <w:rPr>
          <w:b/>
          <w:bCs/>
          <w:sz w:val="28"/>
          <w:szCs w:val="26"/>
        </w:rPr>
        <w:t>QUYẾT ĐỊNH</w:t>
      </w:r>
    </w:p>
    <w:p w14:paraId="3715DF14" w14:textId="03B62843" w:rsidR="00404EC7" w:rsidRDefault="00404EC7" w:rsidP="00404EC7">
      <w:pPr>
        <w:jc w:val="center"/>
        <w:rPr>
          <w:sz w:val="28"/>
          <w:szCs w:val="26"/>
        </w:rPr>
      </w:pPr>
      <w:r w:rsidRPr="00496A38">
        <w:rPr>
          <w:b/>
          <w:bCs/>
          <w:sz w:val="28"/>
          <w:szCs w:val="26"/>
        </w:rPr>
        <w:t xml:space="preserve">Thành lập Trung tâm phục vụ hành chính công xã </w:t>
      </w:r>
      <w:proofErr w:type="gramStart"/>
      <w:r w:rsidRPr="00496A38">
        <w:rPr>
          <w:b/>
          <w:bCs/>
          <w:sz w:val="28"/>
          <w:szCs w:val="26"/>
        </w:rPr>
        <w:t>An</w:t>
      </w:r>
      <w:proofErr w:type="gramEnd"/>
      <w:r w:rsidRPr="00496A38">
        <w:rPr>
          <w:b/>
          <w:bCs/>
          <w:sz w:val="28"/>
          <w:szCs w:val="26"/>
        </w:rPr>
        <w:t xml:space="preserve"> Hòa</w:t>
      </w:r>
    </w:p>
    <w:p w14:paraId="0F243EF2" w14:textId="3B7DAF7A" w:rsidR="00404EC7" w:rsidRDefault="00496A38" w:rsidP="00404EC7">
      <w:pPr>
        <w:rPr>
          <w:sz w:val="28"/>
          <w:szCs w:val="26"/>
        </w:rPr>
      </w:pPr>
      <w:r>
        <w:rPr>
          <w:noProof/>
          <w:sz w:val="28"/>
          <w:szCs w:val="26"/>
        </w:rPr>
        <mc:AlternateContent>
          <mc:Choice Requires="wps">
            <w:drawing>
              <wp:anchor distT="0" distB="0" distL="114300" distR="114300" simplePos="0" relativeHeight="251661312" behindDoc="0" locked="0" layoutInCell="1" allowOverlap="1" wp14:anchorId="5FC1A1AD" wp14:editId="13A1F83C">
                <wp:simplePos x="0" y="0"/>
                <wp:positionH relativeFrom="column">
                  <wp:posOffset>2412365</wp:posOffset>
                </wp:positionH>
                <wp:positionV relativeFrom="paragraph">
                  <wp:posOffset>74295</wp:posOffset>
                </wp:positionV>
                <wp:extent cx="1193800" cy="0"/>
                <wp:effectExtent l="0" t="0" r="0" b="0"/>
                <wp:wrapNone/>
                <wp:docPr id="1418257550" name="Straight Connector 3"/>
                <wp:cNvGraphicFramePr/>
                <a:graphic xmlns:a="http://schemas.openxmlformats.org/drawingml/2006/main">
                  <a:graphicData uri="http://schemas.microsoft.com/office/word/2010/wordprocessingShape">
                    <wps:wsp>
                      <wps:cNvCnPr/>
                      <wps:spPr>
                        <a:xfrm>
                          <a:off x="0" y="0"/>
                          <a:ext cx="11938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91B9AE6"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89.95pt,5.85pt" to="283.9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" strokecolor="black [3213]" strokeweight=".5pt">
                <v:stroke joinstyle="miter"/>
              </v:line>
            </w:pict>
          </mc:Fallback>
        </mc:AlternateContent>
      </w:r>
    </w:p>
    <w:p w14:paraId="31A64D4B" w14:textId="77777777" w:rsidR="00496A38" w:rsidRDefault="00496A38" w:rsidP="00404EC7">
      <w:pPr>
        <w:rPr>
          <w:sz w:val="28"/>
          <w:szCs w:val="26"/>
        </w:rPr>
      </w:pPr>
    </w:p>
    <w:p w14:paraId="7B73BE39" w14:textId="50489D49" w:rsidR="00404EC7" w:rsidRPr="00DC12DC" w:rsidRDefault="00404EC7" w:rsidP="00496A38">
      <w:pPr>
        <w:spacing w:before="120" w:line="360" w:lineRule="exact"/>
        <w:jc w:val="center"/>
        <w:rPr>
          <w:b/>
          <w:bCs/>
          <w:sz w:val="28"/>
          <w:szCs w:val="26"/>
        </w:rPr>
      </w:pPr>
      <w:r w:rsidRPr="00DC12DC">
        <w:rPr>
          <w:b/>
          <w:bCs/>
          <w:sz w:val="28"/>
          <w:szCs w:val="26"/>
        </w:rPr>
        <w:t>ỦY BAN NHÂN DÂN XÃ AN HÒA</w:t>
      </w:r>
    </w:p>
    <w:p w14:paraId="06D3569F" w14:textId="77777777" w:rsidR="00404EC7" w:rsidRPr="00404EC7" w:rsidRDefault="00404EC7" w:rsidP="00496A38">
      <w:pPr>
        <w:spacing w:before="120" w:line="360" w:lineRule="exact"/>
        <w:jc w:val="both"/>
        <w:rPr>
          <w:sz w:val="28"/>
          <w:szCs w:val="26"/>
        </w:rPr>
      </w:pPr>
      <w:r>
        <w:rPr>
          <w:sz w:val="28"/>
          <w:szCs w:val="26"/>
        </w:rPr>
        <w:tab/>
      </w:r>
      <w:r w:rsidRPr="00404EC7">
        <w:rPr>
          <w:sz w:val="28"/>
          <w:szCs w:val="26"/>
        </w:rPr>
        <w:t>Căn cứ Luật Tổ chức chính quyền địa phương ngày 16 tháng 6 năm 2025;</w:t>
      </w:r>
    </w:p>
    <w:p w14:paraId="6F6CEB5B" w14:textId="0D9560FE" w:rsidR="00404EC7" w:rsidRPr="00404EC7" w:rsidRDefault="00404EC7" w:rsidP="00496A38">
      <w:pPr>
        <w:spacing w:before="120" w:line="360" w:lineRule="exact"/>
        <w:ind w:firstLine="720"/>
        <w:jc w:val="both"/>
        <w:rPr>
          <w:sz w:val="28"/>
          <w:szCs w:val="26"/>
        </w:rPr>
      </w:pPr>
      <w:r w:rsidRPr="00404EC7">
        <w:rPr>
          <w:sz w:val="28"/>
          <w:szCs w:val="26"/>
        </w:rPr>
        <w:t xml:space="preserve">Căn cứ Nghị </w:t>
      </w:r>
      <w:r>
        <w:rPr>
          <w:sz w:val="28"/>
          <w:szCs w:val="26"/>
        </w:rPr>
        <w:t>định</w:t>
      </w:r>
      <w:r w:rsidRPr="00404EC7">
        <w:rPr>
          <w:sz w:val="28"/>
          <w:szCs w:val="26"/>
        </w:rPr>
        <w:t xml:space="preserve"> số 1</w:t>
      </w:r>
      <w:r>
        <w:rPr>
          <w:sz w:val="28"/>
          <w:szCs w:val="26"/>
        </w:rPr>
        <w:t>18</w:t>
      </w:r>
      <w:r w:rsidRPr="00404EC7">
        <w:rPr>
          <w:sz w:val="28"/>
          <w:szCs w:val="26"/>
        </w:rPr>
        <w:t>/2025/</w:t>
      </w:r>
      <w:r>
        <w:rPr>
          <w:sz w:val="28"/>
          <w:szCs w:val="26"/>
        </w:rPr>
        <w:t>NĐ-CP</w:t>
      </w:r>
      <w:r w:rsidRPr="00404EC7">
        <w:rPr>
          <w:sz w:val="28"/>
          <w:szCs w:val="26"/>
        </w:rPr>
        <w:t xml:space="preserve"> ngày </w:t>
      </w:r>
      <w:r>
        <w:rPr>
          <w:sz w:val="28"/>
          <w:szCs w:val="26"/>
        </w:rPr>
        <w:t>0</w:t>
      </w:r>
      <w:r w:rsidRPr="00404EC7">
        <w:rPr>
          <w:sz w:val="28"/>
          <w:szCs w:val="26"/>
        </w:rPr>
        <w:t xml:space="preserve">9 tháng </w:t>
      </w:r>
      <w:r>
        <w:rPr>
          <w:sz w:val="28"/>
          <w:szCs w:val="26"/>
        </w:rPr>
        <w:t>6</w:t>
      </w:r>
      <w:r w:rsidRPr="00404EC7">
        <w:rPr>
          <w:sz w:val="28"/>
          <w:szCs w:val="26"/>
        </w:rPr>
        <w:t xml:space="preserve"> năm 2025 của </w:t>
      </w:r>
      <w:r>
        <w:rPr>
          <w:sz w:val="28"/>
          <w:szCs w:val="26"/>
        </w:rPr>
        <w:t>Chính phủ</w:t>
      </w:r>
      <w:r w:rsidRPr="00404EC7">
        <w:rPr>
          <w:sz w:val="28"/>
          <w:szCs w:val="26"/>
        </w:rPr>
        <w:t xml:space="preserve"> quy định </w:t>
      </w:r>
      <w:r>
        <w:rPr>
          <w:sz w:val="28"/>
          <w:szCs w:val="26"/>
        </w:rPr>
        <w:t>việc thực hiện thủ tục hành chính theo cơ chế một cửa, một cửa</w:t>
      </w:r>
      <w:r w:rsidRPr="00404EC7">
        <w:rPr>
          <w:sz w:val="28"/>
          <w:szCs w:val="26"/>
        </w:rPr>
        <w:t xml:space="preserve"> </w:t>
      </w:r>
      <w:r>
        <w:rPr>
          <w:sz w:val="28"/>
          <w:szCs w:val="26"/>
        </w:rPr>
        <w:t>liên thông tại Bộ phận Một cửa và Cổng Dịch vụ công quốc gia</w:t>
      </w:r>
      <w:r w:rsidRPr="00404EC7">
        <w:rPr>
          <w:sz w:val="28"/>
          <w:szCs w:val="26"/>
        </w:rPr>
        <w:t>;</w:t>
      </w:r>
    </w:p>
    <w:p w14:paraId="408DF8AC" w14:textId="6887F33F" w:rsidR="00404EC7" w:rsidRDefault="00A17C0B" w:rsidP="00496A38">
      <w:pPr>
        <w:spacing w:before="120" w:line="360" w:lineRule="exact"/>
        <w:ind w:firstLine="720"/>
        <w:jc w:val="both"/>
        <w:rPr>
          <w:sz w:val="28"/>
          <w:szCs w:val="26"/>
        </w:rPr>
      </w:pPr>
      <w:r w:rsidRPr="00A17C0B">
        <w:rPr>
          <w:sz w:val="28"/>
          <w:szCs w:val="26"/>
        </w:rPr>
        <w:t>Căn cứ Công văn số 500/TTg-KSTT ngày 04</w:t>
      </w:r>
      <w:r w:rsidR="001146EC">
        <w:rPr>
          <w:sz w:val="28"/>
          <w:szCs w:val="26"/>
        </w:rPr>
        <w:t xml:space="preserve"> tháng </w:t>
      </w:r>
      <w:r w:rsidRPr="00A17C0B">
        <w:rPr>
          <w:sz w:val="28"/>
          <w:szCs w:val="26"/>
        </w:rPr>
        <w:t>5</w:t>
      </w:r>
      <w:r w:rsidR="001146EC">
        <w:rPr>
          <w:sz w:val="28"/>
          <w:szCs w:val="26"/>
        </w:rPr>
        <w:t xml:space="preserve"> năm </w:t>
      </w:r>
      <w:r w:rsidRPr="00A17C0B">
        <w:rPr>
          <w:sz w:val="28"/>
          <w:szCs w:val="26"/>
        </w:rPr>
        <w:t>2025 của Thủ tướng Chính</w:t>
      </w:r>
      <w:r w:rsidR="001146EC">
        <w:rPr>
          <w:sz w:val="28"/>
          <w:szCs w:val="26"/>
        </w:rPr>
        <w:t xml:space="preserve"> </w:t>
      </w:r>
      <w:r w:rsidRPr="00A17C0B">
        <w:rPr>
          <w:sz w:val="28"/>
          <w:szCs w:val="26"/>
        </w:rPr>
        <w:t>phủ liên quan đến các nội dung triển khai thực hiện TTHC khi sắp xếp chính</w:t>
      </w:r>
      <w:r w:rsidRPr="00A17C0B">
        <w:rPr>
          <w:sz w:val="28"/>
          <w:szCs w:val="26"/>
        </w:rPr>
        <w:cr/>
        <w:t>quyền địa phương 2 cấp</w:t>
      </w:r>
      <w:r w:rsidR="00404EC7" w:rsidRPr="00404EC7">
        <w:rPr>
          <w:sz w:val="28"/>
          <w:szCs w:val="26"/>
        </w:rPr>
        <w:t>;</w:t>
      </w:r>
    </w:p>
    <w:p w14:paraId="14024AB3" w14:textId="48065320" w:rsidR="00A17C0B" w:rsidRPr="00404EC7" w:rsidRDefault="00A17C0B" w:rsidP="00496A38">
      <w:pPr>
        <w:spacing w:before="120" w:line="360" w:lineRule="exact"/>
        <w:ind w:firstLine="720"/>
        <w:jc w:val="both"/>
        <w:rPr>
          <w:sz w:val="28"/>
          <w:szCs w:val="26"/>
        </w:rPr>
      </w:pPr>
      <w:r>
        <w:rPr>
          <w:sz w:val="28"/>
          <w:szCs w:val="26"/>
        </w:rPr>
        <w:t xml:space="preserve">Căn cứ Công văn số 09/CV-BCĐ ngày 30 tháng 5 năm 2025 của </w:t>
      </w:r>
      <w:r w:rsidRPr="00A17C0B">
        <w:rPr>
          <w:sz w:val="28"/>
          <w:szCs w:val="26"/>
        </w:rPr>
        <w:t>Ban Chỉ</w:t>
      </w:r>
      <w:r w:rsidRPr="00A17C0B">
        <w:rPr>
          <w:sz w:val="28"/>
          <w:szCs w:val="26"/>
        </w:rPr>
        <w:cr/>
        <w:t>đạo sắp xếp đơn vị hành chính các cấp và xây dựng mô hình tổ chức chính quyền</w:t>
      </w:r>
      <w:r w:rsidRPr="00A17C0B">
        <w:rPr>
          <w:sz w:val="28"/>
          <w:szCs w:val="26"/>
        </w:rPr>
        <w:cr/>
        <w:t>địa phương 02 cấp</w:t>
      </w:r>
      <w:r>
        <w:rPr>
          <w:sz w:val="28"/>
          <w:szCs w:val="26"/>
        </w:rPr>
        <w:t xml:space="preserve"> về việc định hướng tạm thời bố trí biên chế khi thực hiện sắp xếp đơn vị hành chính và tổ chức chính quyền địa phương 02 cấp;</w:t>
      </w:r>
    </w:p>
    <w:p w14:paraId="2B289034" w14:textId="2189A6A4" w:rsidR="00404EC7" w:rsidRDefault="00404EC7" w:rsidP="00496A38">
      <w:pPr>
        <w:spacing w:before="120" w:line="360" w:lineRule="exact"/>
        <w:ind w:firstLine="720"/>
        <w:jc w:val="both"/>
        <w:rPr>
          <w:sz w:val="28"/>
          <w:szCs w:val="26"/>
        </w:rPr>
      </w:pPr>
      <w:r w:rsidRPr="00404EC7">
        <w:rPr>
          <w:sz w:val="28"/>
          <w:szCs w:val="26"/>
        </w:rPr>
        <w:t xml:space="preserve">Theo đề nghị của Trưởng Phòng Văn hóa - Xã hội xã </w:t>
      </w:r>
      <w:proofErr w:type="gramStart"/>
      <w:r w:rsidRPr="00404EC7">
        <w:rPr>
          <w:sz w:val="28"/>
          <w:szCs w:val="26"/>
        </w:rPr>
        <w:t>An</w:t>
      </w:r>
      <w:proofErr w:type="gramEnd"/>
      <w:r w:rsidRPr="00404EC7">
        <w:rPr>
          <w:sz w:val="28"/>
          <w:szCs w:val="26"/>
        </w:rPr>
        <w:t xml:space="preserve"> Hòa.</w:t>
      </w:r>
    </w:p>
    <w:p w14:paraId="16EE7759" w14:textId="12CCC6DD" w:rsidR="00404EC7" w:rsidRPr="00496A38" w:rsidRDefault="00404EC7" w:rsidP="00496A38">
      <w:pPr>
        <w:spacing w:before="120" w:line="360" w:lineRule="exact"/>
        <w:jc w:val="center"/>
        <w:rPr>
          <w:b/>
          <w:bCs/>
          <w:sz w:val="28"/>
          <w:szCs w:val="26"/>
        </w:rPr>
      </w:pPr>
      <w:r w:rsidRPr="00496A38">
        <w:rPr>
          <w:b/>
          <w:bCs/>
          <w:sz w:val="28"/>
          <w:szCs w:val="26"/>
        </w:rPr>
        <w:t>QUYẾT ĐỊNH</w:t>
      </w:r>
    </w:p>
    <w:p w14:paraId="761A675C" w14:textId="4FA43D3C" w:rsidR="00404EC7" w:rsidRDefault="00DC12DC" w:rsidP="00496A38">
      <w:pPr>
        <w:spacing w:before="120" w:line="360" w:lineRule="exact"/>
        <w:rPr>
          <w:sz w:val="28"/>
          <w:szCs w:val="26"/>
        </w:rPr>
      </w:pPr>
      <w:r>
        <w:rPr>
          <w:sz w:val="28"/>
          <w:szCs w:val="26"/>
        </w:rPr>
        <w:tab/>
      </w:r>
      <w:r w:rsidRPr="00496A38">
        <w:rPr>
          <w:b/>
          <w:bCs/>
          <w:sz w:val="28"/>
          <w:szCs w:val="26"/>
        </w:rPr>
        <w:t>Điều 1</w:t>
      </w:r>
      <w:r w:rsidR="00101113" w:rsidRPr="00496A38">
        <w:rPr>
          <w:b/>
          <w:bCs/>
          <w:sz w:val="28"/>
          <w:szCs w:val="26"/>
        </w:rPr>
        <w:t>.</w:t>
      </w:r>
      <w:r>
        <w:rPr>
          <w:sz w:val="28"/>
          <w:szCs w:val="26"/>
        </w:rPr>
        <w:t xml:space="preserve"> Thành lập Trung tâm phục vụ hành chính công xã </w:t>
      </w:r>
      <w:proofErr w:type="gramStart"/>
      <w:r>
        <w:rPr>
          <w:sz w:val="28"/>
          <w:szCs w:val="26"/>
        </w:rPr>
        <w:t>An</w:t>
      </w:r>
      <w:proofErr w:type="gramEnd"/>
      <w:r>
        <w:rPr>
          <w:sz w:val="28"/>
          <w:szCs w:val="26"/>
        </w:rPr>
        <w:t xml:space="preserve"> Hòa (</w:t>
      </w:r>
      <w:r w:rsidR="00F9576A">
        <w:rPr>
          <w:sz w:val="28"/>
          <w:szCs w:val="26"/>
        </w:rPr>
        <w:t>sau đây viết</w:t>
      </w:r>
      <w:r>
        <w:rPr>
          <w:sz w:val="28"/>
          <w:szCs w:val="26"/>
        </w:rPr>
        <w:t xml:space="preserve"> tắt là Trung tâm)</w:t>
      </w:r>
    </w:p>
    <w:p w14:paraId="43418BC9" w14:textId="6ACE0D72" w:rsidR="00DC12DC" w:rsidRDefault="00DC12DC" w:rsidP="00496A38">
      <w:pPr>
        <w:spacing w:before="120" w:line="360" w:lineRule="exact"/>
        <w:jc w:val="both"/>
        <w:rPr>
          <w:sz w:val="28"/>
          <w:szCs w:val="26"/>
        </w:rPr>
      </w:pPr>
      <w:r>
        <w:rPr>
          <w:sz w:val="28"/>
          <w:szCs w:val="26"/>
        </w:rPr>
        <w:tab/>
        <w:t xml:space="preserve">1. </w:t>
      </w:r>
      <w:r w:rsidRPr="00DC12DC">
        <w:rPr>
          <w:sz w:val="28"/>
          <w:szCs w:val="26"/>
        </w:rPr>
        <w:t xml:space="preserve">Trung tâm là bộ phận chuyên trách thực hiện việc tiếp nhận và trả kết quả giải quyết thủ tục hành chính theo cơ chế một cửa, một cửa liên thông của </w:t>
      </w:r>
      <w:r>
        <w:rPr>
          <w:sz w:val="28"/>
          <w:szCs w:val="26"/>
        </w:rPr>
        <w:t>Ủy ban nhân dân</w:t>
      </w:r>
      <w:r w:rsidRPr="00DC12DC">
        <w:rPr>
          <w:sz w:val="28"/>
          <w:szCs w:val="26"/>
        </w:rPr>
        <w:t xml:space="preserve"> xã.</w:t>
      </w:r>
    </w:p>
    <w:p w14:paraId="014C9119" w14:textId="512CF7FB" w:rsidR="00DC12DC" w:rsidRDefault="00DC12DC" w:rsidP="00496A38">
      <w:pPr>
        <w:spacing w:before="120" w:line="360" w:lineRule="exact"/>
        <w:ind w:firstLine="720"/>
        <w:jc w:val="both"/>
        <w:rPr>
          <w:sz w:val="28"/>
          <w:szCs w:val="26"/>
        </w:rPr>
      </w:pPr>
      <w:r>
        <w:rPr>
          <w:sz w:val="28"/>
          <w:szCs w:val="26"/>
        </w:rPr>
        <w:t xml:space="preserve">2. </w:t>
      </w:r>
      <w:r w:rsidRPr="00DC12DC">
        <w:rPr>
          <w:sz w:val="28"/>
          <w:szCs w:val="26"/>
        </w:rPr>
        <w:t xml:space="preserve">Trung tâm trực thuộc </w:t>
      </w:r>
      <w:r>
        <w:rPr>
          <w:sz w:val="28"/>
          <w:szCs w:val="26"/>
        </w:rPr>
        <w:t>Ủy ban nhân dân</w:t>
      </w:r>
      <w:r w:rsidRPr="00DC12DC">
        <w:rPr>
          <w:sz w:val="28"/>
          <w:szCs w:val="26"/>
        </w:rPr>
        <w:t xml:space="preserve"> xã, chịu sự chỉ đạo, quản lý trực tiếp của Chủ tịch </w:t>
      </w:r>
      <w:r>
        <w:rPr>
          <w:sz w:val="28"/>
          <w:szCs w:val="26"/>
        </w:rPr>
        <w:t>Ủy ban nhân dân</w:t>
      </w:r>
      <w:r w:rsidRPr="00DC12DC">
        <w:rPr>
          <w:sz w:val="28"/>
          <w:szCs w:val="26"/>
        </w:rPr>
        <w:t xml:space="preserve"> xã và hướng dẫn về chuyên môn, nghiệp vụ của Văn phòng HĐND và UBND </w:t>
      </w:r>
      <w:r>
        <w:rPr>
          <w:sz w:val="28"/>
          <w:szCs w:val="26"/>
        </w:rPr>
        <w:t>xã</w:t>
      </w:r>
      <w:r w:rsidRPr="00DC12DC">
        <w:rPr>
          <w:sz w:val="28"/>
          <w:szCs w:val="26"/>
        </w:rPr>
        <w:t xml:space="preserve"> cùng các cơ quan chuyên môn cấp </w:t>
      </w:r>
      <w:r>
        <w:rPr>
          <w:sz w:val="28"/>
          <w:szCs w:val="26"/>
        </w:rPr>
        <w:t>xã</w:t>
      </w:r>
      <w:r w:rsidRPr="00DC12DC">
        <w:rPr>
          <w:sz w:val="28"/>
          <w:szCs w:val="26"/>
        </w:rPr>
        <w:t>.</w:t>
      </w:r>
    </w:p>
    <w:p w14:paraId="3AC0288A" w14:textId="1AD3AFD2" w:rsidR="00101113" w:rsidRPr="00F9576A" w:rsidRDefault="0088329F" w:rsidP="00496A38">
      <w:pPr>
        <w:spacing w:before="120" w:line="360" w:lineRule="exact"/>
        <w:ind w:firstLine="720"/>
        <w:jc w:val="both"/>
        <w:rPr>
          <w:b/>
          <w:bCs/>
          <w:sz w:val="28"/>
          <w:szCs w:val="26"/>
        </w:rPr>
      </w:pPr>
      <w:r w:rsidRPr="00F9576A">
        <w:rPr>
          <w:b/>
          <w:bCs/>
          <w:sz w:val="28"/>
          <w:szCs w:val="26"/>
        </w:rPr>
        <w:t>Điều 2</w:t>
      </w:r>
      <w:r w:rsidR="00101113" w:rsidRPr="00F9576A">
        <w:rPr>
          <w:b/>
          <w:bCs/>
          <w:sz w:val="28"/>
          <w:szCs w:val="26"/>
        </w:rPr>
        <w:t xml:space="preserve">. </w:t>
      </w:r>
      <w:r w:rsidR="00101113" w:rsidRPr="00496A38">
        <w:rPr>
          <w:sz w:val="28"/>
          <w:szCs w:val="26"/>
        </w:rPr>
        <w:t>Chức năng, nhiệm vụ</w:t>
      </w:r>
    </w:p>
    <w:p w14:paraId="7B393D94" w14:textId="7DE6C8C5" w:rsidR="00101113" w:rsidRDefault="00101113" w:rsidP="00496A38">
      <w:pPr>
        <w:spacing w:before="120" w:line="360" w:lineRule="exact"/>
        <w:ind w:firstLine="720"/>
        <w:jc w:val="both"/>
        <w:rPr>
          <w:sz w:val="28"/>
          <w:szCs w:val="26"/>
        </w:rPr>
      </w:pPr>
      <w:r w:rsidRPr="00101113">
        <w:rPr>
          <w:sz w:val="28"/>
          <w:szCs w:val="26"/>
        </w:rPr>
        <w:t>Trung tâm có chức năng:</w:t>
      </w:r>
    </w:p>
    <w:p w14:paraId="70E88383" w14:textId="2149E84E" w:rsidR="00101113" w:rsidRDefault="00101113" w:rsidP="00496A38">
      <w:pPr>
        <w:spacing w:before="120" w:line="360" w:lineRule="exact"/>
        <w:ind w:firstLine="720"/>
        <w:jc w:val="both"/>
        <w:rPr>
          <w:sz w:val="28"/>
          <w:szCs w:val="26"/>
        </w:rPr>
      </w:pPr>
      <w:r>
        <w:rPr>
          <w:sz w:val="28"/>
          <w:szCs w:val="26"/>
        </w:rPr>
        <w:lastRenderedPageBreak/>
        <w:t xml:space="preserve">- </w:t>
      </w:r>
      <w:r w:rsidRPr="00101113">
        <w:rPr>
          <w:sz w:val="28"/>
          <w:szCs w:val="26"/>
        </w:rPr>
        <w:t xml:space="preserve">Tiếp nhận hồ sơ, hướng dẫn, xử lý và trả kết quả thủ tục hành chính của tổ chức, cá nhân thuộc thẩm quyền giải quyết của </w:t>
      </w:r>
      <w:r w:rsidR="00D82B29">
        <w:rPr>
          <w:sz w:val="28"/>
          <w:szCs w:val="26"/>
        </w:rPr>
        <w:t>Ủy ban nhân dân</w:t>
      </w:r>
      <w:r w:rsidRPr="00101113">
        <w:rPr>
          <w:sz w:val="28"/>
          <w:szCs w:val="26"/>
        </w:rPr>
        <w:t xml:space="preserve"> xã.</w:t>
      </w:r>
    </w:p>
    <w:p w14:paraId="641E1DEE" w14:textId="1120E4B5" w:rsidR="00101113" w:rsidRDefault="00101113" w:rsidP="00496A38">
      <w:pPr>
        <w:spacing w:before="120" w:line="360" w:lineRule="exact"/>
        <w:ind w:firstLine="720"/>
        <w:jc w:val="both"/>
        <w:rPr>
          <w:sz w:val="28"/>
          <w:szCs w:val="26"/>
        </w:rPr>
      </w:pPr>
      <w:r>
        <w:rPr>
          <w:sz w:val="28"/>
          <w:szCs w:val="26"/>
        </w:rPr>
        <w:t xml:space="preserve">- </w:t>
      </w:r>
      <w:r w:rsidRPr="00101113">
        <w:rPr>
          <w:sz w:val="28"/>
          <w:szCs w:val="26"/>
        </w:rPr>
        <w:t>Phối hợp với các công chức chuyên môn để xử lý kịp thời, đúng quy định các thủ tục hành chính.</w:t>
      </w:r>
    </w:p>
    <w:p w14:paraId="3E308B72" w14:textId="38C9F6D2" w:rsidR="00101113" w:rsidRDefault="00101113" w:rsidP="00496A38">
      <w:pPr>
        <w:spacing w:before="120" w:line="360" w:lineRule="exact"/>
        <w:ind w:firstLine="720"/>
        <w:jc w:val="both"/>
        <w:rPr>
          <w:sz w:val="28"/>
          <w:szCs w:val="26"/>
        </w:rPr>
      </w:pPr>
      <w:r>
        <w:rPr>
          <w:sz w:val="28"/>
          <w:szCs w:val="26"/>
        </w:rPr>
        <w:t xml:space="preserve">- </w:t>
      </w:r>
      <w:r w:rsidRPr="00101113">
        <w:rPr>
          <w:sz w:val="28"/>
          <w:szCs w:val="26"/>
        </w:rPr>
        <w:t>Tổ chức đánh giá sự hài lòng của người dân và báo cáo kết quả hoạt động định kỳ theo quy định.</w:t>
      </w:r>
    </w:p>
    <w:p w14:paraId="09B4F64B" w14:textId="0165EFA3" w:rsidR="0088329F" w:rsidRDefault="00101113" w:rsidP="00496A38">
      <w:pPr>
        <w:spacing w:before="120" w:line="360" w:lineRule="exact"/>
        <w:ind w:firstLine="720"/>
        <w:jc w:val="both"/>
        <w:rPr>
          <w:sz w:val="28"/>
          <w:szCs w:val="26"/>
        </w:rPr>
      </w:pPr>
      <w:r w:rsidRPr="00101113">
        <w:rPr>
          <w:sz w:val="28"/>
          <w:szCs w:val="26"/>
        </w:rPr>
        <w:t xml:space="preserve">Nhiệm vụ cụ thể do Chủ tịch </w:t>
      </w:r>
      <w:r>
        <w:rPr>
          <w:sz w:val="28"/>
          <w:szCs w:val="26"/>
        </w:rPr>
        <w:t>Ủy ban nhân dân</w:t>
      </w:r>
      <w:r w:rsidRPr="00101113">
        <w:rPr>
          <w:sz w:val="28"/>
          <w:szCs w:val="26"/>
        </w:rPr>
        <w:t xml:space="preserve"> xã quy định, phù hợp với hướng dẫn của cơ quan cấp trên.</w:t>
      </w:r>
    </w:p>
    <w:p w14:paraId="5CCBDB76" w14:textId="44544C75" w:rsidR="00942104" w:rsidRPr="00F9576A" w:rsidRDefault="00942104" w:rsidP="00496A38">
      <w:pPr>
        <w:spacing w:before="120" w:line="360" w:lineRule="exact"/>
        <w:ind w:firstLine="720"/>
        <w:jc w:val="both"/>
        <w:rPr>
          <w:b/>
          <w:bCs/>
          <w:sz w:val="28"/>
          <w:szCs w:val="26"/>
        </w:rPr>
      </w:pPr>
      <w:r w:rsidRPr="00F9576A">
        <w:rPr>
          <w:b/>
          <w:bCs/>
          <w:sz w:val="28"/>
          <w:szCs w:val="26"/>
        </w:rPr>
        <w:t xml:space="preserve">Điều 3. </w:t>
      </w:r>
      <w:r w:rsidRPr="00496A38">
        <w:rPr>
          <w:sz w:val="28"/>
          <w:szCs w:val="26"/>
        </w:rPr>
        <w:t>Tổ chức thực hiện</w:t>
      </w:r>
    </w:p>
    <w:p w14:paraId="13AF3621" w14:textId="19B11F3C" w:rsidR="00942104" w:rsidRPr="00942104" w:rsidRDefault="00942104" w:rsidP="00496A38">
      <w:pPr>
        <w:spacing w:before="120" w:line="360" w:lineRule="exact"/>
        <w:ind w:firstLine="720"/>
        <w:jc w:val="both"/>
        <w:rPr>
          <w:sz w:val="28"/>
          <w:szCs w:val="26"/>
        </w:rPr>
      </w:pPr>
      <w:r w:rsidRPr="00942104">
        <w:rPr>
          <w:sz w:val="28"/>
          <w:szCs w:val="26"/>
        </w:rPr>
        <w:t>Trưởng Công an xã, công chức chuyên môn, các ban ngành, đoàn thể xã có trách nhiệm phối hợp thực hiện và tạo điều kiện để Trung tâm hoạt động hiệu quả.</w:t>
      </w:r>
    </w:p>
    <w:p w14:paraId="261EDC21" w14:textId="741AD0EF" w:rsidR="00101113" w:rsidRDefault="00942104" w:rsidP="00496A38">
      <w:pPr>
        <w:spacing w:before="120" w:line="360" w:lineRule="exact"/>
        <w:ind w:firstLine="720"/>
        <w:jc w:val="both"/>
        <w:rPr>
          <w:sz w:val="28"/>
          <w:szCs w:val="26"/>
        </w:rPr>
      </w:pPr>
      <w:r w:rsidRPr="00942104">
        <w:rPr>
          <w:sz w:val="28"/>
          <w:szCs w:val="26"/>
        </w:rPr>
        <w:t xml:space="preserve">Giao Văn phòng </w:t>
      </w:r>
      <w:r w:rsidR="00F9576A">
        <w:rPr>
          <w:sz w:val="28"/>
          <w:szCs w:val="26"/>
        </w:rPr>
        <w:t>HĐND và UBND</w:t>
      </w:r>
      <w:r w:rsidRPr="00942104">
        <w:rPr>
          <w:sz w:val="28"/>
          <w:szCs w:val="26"/>
        </w:rPr>
        <w:t xml:space="preserve"> tham mưu tổ chức triển khai, vận hành, báo cáo định kỳ kết quả hoạt động của Trung tâm cho Chủ tịch </w:t>
      </w:r>
      <w:r w:rsidR="00F9576A">
        <w:rPr>
          <w:sz w:val="28"/>
          <w:szCs w:val="26"/>
        </w:rPr>
        <w:t xml:space="preserve">Ủy ban nhân dân </w:t>
      </w:r>
      <w:r w:rsidRPr="00942104">
        <w:rPr>
          <w:sz w:val="28"/>
          <w:szCs w:val="26"/>
        </w:rPr>
        <w:t xml:space="preserve">xã và Phòng </w:t>
      </w:r>
      <w:r w:rsidR="00F9576A">
        <w:rPr>
          <w:sz w:val="28"/>
          <w:szCs w:val="26"/>
        </w:rPr>
        <w:t>Văn hóa – Xã hội</w:t>
      </w:r>
      <w:r w:rsidRPr="00942104">
        <w:rPr>
          <w:sz w:val="28"/>
          <w:szCs w:val="26"/>
        </w:rPr>
        <w:t xml:space="preserve"> </w:t>
      </w:r>
      <w:r w:rsidR="00F9576A">
        <w:rPr>
          <w:sz w:val="28"/>
          <w:szCs w:val="26"/>
        </w:rPr>
        <w:t>xã</w:t>
      </w:r>
      <w:r w:rsidRPr="00942104">
        <w:rPr>
          <w:sz w:val="28"/>
          <w:szCs w:val="26"/>
        </w:rPr>
        <w:t>.</w:t>
      </w:r>
    </w:p>
    <w:p w14:paraId="6CF2AC66" w14:textId="1E8B5BD6" w:rsidR="00F9576A" w:rsidRPr="00F9576A" w:rsidRDefault="00F9576A" w:rsidP="00496A38">
      <w:pPr>
        <w:spacing w:before="120" w:line="360" w:lineRule="exact"/>
        <w:ind w:firstLine="720"/>
        <w:jc w:val="both"/>
        <w:rPr>
          <w:b/>
          <w:bCs/>
          <w:sz w:val="28"/>
          <w:szCs w:val="26"/>
        </w:rPr>
      </w:pPr>
      <w:r w:rsidRPr="00F9576A">
        <w:rPr>
          <w:b/>
          <w:bCs/>
          <w:sz w:val="28"/>
          <w:szCs w:val="26"/>
        </w:rPr>
        <w:t xml:space="preserve">Điều 4. </w:t>
      </w:r>
      <w:r w:rsidRPr="00496A38">
        <w:rPr>
          <w:sz w:val="28"/>
          <w:szCs w:val="26"/>
        </w:rPr>
        <w:t>Hiệu lực thi hành</w:t>
      </w:r>
    </w:p>
    <w:p w14:paraId="34CCA63D" w14:textId="77777777" w:rsidR="00F9576A" w:rsidRPr="00F9576A" w:rsidRDefault="00F9576A" w:rsidP="00496A38">
      <w:pPr>
        <w:spacing w:before="120" w:line="360" w:lineRule="exact"/>
        <w:ind w:firstLine="720"/>
        <w:jc w:val="both"/>
        <w:rPr>
          <w:sz w:val="28"/>
          <w:szCs w:val="26"/>
        </w:rPr>
      </w:pPr>
      <w:r w:rsidRPr="00F9576A">
        <w:rPr>
          <w:sz w:val="28"/>
          <w:szCs w:val="26"/>
        </w:rPr>
        <w:t>Quyết định này có hiệu lực kể từ ngày ký.</w:t>
      </w:r>
    </w:p>
    <w:p w14:paraId="3E5D8EA2" w14:textId="7052F484" w:rsidR="00F9576A" w:rsidRDefault="00F9576A" w:rsidP="00496A38">
      <w:pPr>
        <w:spacing w:before="120" w:line="360" w:lineRule="exact"/>
        <w:ind w:firstLine="720"/>
        <w:jc w:val="both"/>
        <w:rPr>
          <w:sz w:val="28"/>
          <w:szCs w:val="26"/>
        </w:rPr>
      </w:pPr>
      <w:r w:rsidRPr="00F9576A">
        <w:rPr>
          <w:sz w:val="28"/>
          <w:szCs w:val="26"/>
        </w:rPr>
        <w:t>Chánh Văn phòng HĐND và UBND, Trưởng Công an xã, các công chức chuyên môn và các đơn vị có liên quan chịu trách nhiệm thi hành Quyết định này.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698"/>
      </w:tblGrid>
      <w:tr w:rsidR="00062D9D" w14:paraId="4C5E14C9" w14:textId="77777777" w:rsidTr="00062D9D">
        <w:tc>
          <w:tcPr>
            <w:tcW w:w="4697" w:type="dxa"/>
          </w:tcPr>
          <w:p w14:paraId="64F4C0A6" w14:textId="685676D0" w:rsidR="00062D9D" w:rsidRPr="00062D9D" w:rsidRDefault="00062D9D" w:rsidP="00F9576A">
            <w:pPr>
              <w:jc w:val="both"/>
              <w:rPr>
                <w:b/>
                <w:bCs/>
                <w:i/>
                <w:iCs/>
              </w:rPr>
            </w:pPr>
            <w:r>
              <w:rPr>
                <w:b/>
                <w:bCs/>
                <w:i/>
                <w:iCs/>
              </w:rPr>
              <w:t>Nơi nhận:</w:t>
            </w:r>
          </w:p>
        </w:tc>
        <w:tc>
          <w:tcPr>
            <w:tcW w:w="4698" w:type="dxa"/>
          </w:tcPr>
          <w:p w14:paraId="1C8F9BF0" w14:textId="2E453E3B" w:rsidR="00062D9D" w:rsidRPr="00062D9D" w:rsidRDefault="00062D9D" w:rsidP="00062D9D">
            <w:pPr>
              <w:jc w:val="center"/>
              <w:rPr>
                <w:b/>
                <w:bCs/>
                <w:sz w:val="28"/>
                <w:szCs w:val="26"/>
              </w:rPr>
            </w:pPr>
            <w:r>
              <w:rPr>
                <w:b/>
                <w:bCs/>
                <w:sz w:val="28"/>
                <w:szCs w:val="26"/>
              </w:rPr>
              <w:t>TM. ỦY BAN NHÂN DÂN</w:t>
            </w:r>
          </w:p>
        </w:tc>
      </w:tr>
      <w:tr w:rsidR="00062D9D" w14:paraId="28175553" w14:textId="77777777" w:rsidTr="00062D9D">
        <w:tc>
          <w:tcPr>
            <w:tcW w:w="4697" w:type="dxa"/>
          </w:tcPr>
          <w:p w14:paraId="3F6B5273" w14:textId="3FEAB6D6" w:rsidR="00496A38" w:rsidRPr="00496A38" w:rsidRDefault="00496A38" w:rsidP="00496A38">
            <w:pPr>
              <w:jc w:val="both"/>
              <w:rPr>
                <w:sz w:val="22"/>
                <w:szCs w:val="20"/>
              </w:rPr>
            </w:pPr>
            <w:r w:rsidRPr="00496A38">
              <w:rPr>
                <w:sz w:val="22"/>
                <w:szCs w:val="20"/>
              </w:rPr>
              <w:t xml:space="preserve">- Như Điều </w:t>
            </w:r>
            <w:r>
              <w:rPr>
                <w:sz w:val="22"/>
                <w:szCs w:val="20"/>
              </w:rPr>
              <w:t>4</w:t>
            </w:r>
            <w:r w:rsidRPr="00496A38">
              <w:rPr>
                <w:sz w:val="22"/>
                <w:szCs w:val="20"/>
              </w:rPr>
              <w:t>;</w:t>
            </w:r>
          </w:p>
          <w:p w14:paraId="3887EFCF" w14:textId="1E6C43CA" w:rsidR="00496A38" w:rsidRPr="00496A38" w:rsidRDefault="00496A38" w:rsidP="00496A38">
            <w:pPr>
              <w:jc w:val="both"/>
              <w:rPr>
                <w:sz w:val="22"/>
                <w:szCs w:val="20"/>
              </w:rPr>
            </w:pPr>
            <w:r w:rsidRPr="00496A38">
              <w:rPr>
                <w:sz w:val="22"/>
                <w:szCs w:val="20"/>
              </w:rPr>
              <w:t>- Sở Nội vụ;</w:t>
            </w:r>
          </w:p>
          <w:p w14:paraId="52079A0F" w14:textId="77777777" w:rsidR="00496A38" w:rsidRPr="00496A38" w:rsidRDefault="00496A38" w:rsidP="00496A38">
            <w:pPr>
              <w:jc w:val="both"/>
              <w:rPr>
                <w:sz w:val="22"/>
                <w:szCs w:val="20"/>
              </w:rPr>
            </w:pPr>
            <w:r w:rsidRPr="00496A38">
              <w:rPr>
                <w:sz w:val="22"/>
                <w:szCs w:val="20"/>
              </w:rPr>
              <w:t>- Sở Tư pháp;</w:t>
            </w:r>
          </w:p>
          <w:p w14:paraId="08AE24B1" w14:textId="77777777" w:rsidR="00496A38" w:rsidRPr="00496A38" w:rsidRDefault="00496A38" w:rsidP="00496A38">
            <w:pPr>
              <w:jc w:val="both"/>
              <w:rPr>
                <w:sz w:val="22"/>
                <w:szCs w:val="20"/>
              </w:rPr>
            </w:pPr>
            <w:r w:rsidRPr="00496A38">
              <w:rPr>
                <w:sz w:val="22"/>
                <w:szCs w:val="20"/>
              </w:rPr>
              <w:t>- Thường trực Đảng ủy; Thường trực HĐND xã;</w:t>
            </w:r>
          </w:p>
          <w:p w14:paraId="1BC25BB7" w14:textId="77777777" w:rsidR="00496A38" w:rsidRPr="00496A38" w:rsidRDefault="00496A38" w:rsidP="00496A38">
            <w:pPr>
              <w:jc w:val="both"/>
              <w:rPr>
                <w:sz w:val="22"/>
                <w:szCs w:val="20"/>
              </w:rPr>
            </w:pPr>
            <w:r w:rsidRPr="00496A38">
              <w:rPr>
                <w:sz w:val="22"/>
                <w:szCs w:val="20"/>
              </w:rPr>
              <w:t>- UBMTTQVN và các tổ chức chính trị - xã hội xã;</w:t>
            </w:r>
          </w:p>
          <w:p w14:paraId="0A4544EA" w14:textId="77777777" w:rsidR="00496A38" w:rsidRPr="00496A38" w:rsidRDefault="00496A38" w:rsidP="00496A38">
            <w:pPr>
              <w:jc w:val="both"/>
              <w:rPr>
                <w:sz w:val="22"/>
                <w:szCs w:val="20"/>
              </w:rPr>
            </w:pPr>
            <w:r w:rsidRPr="00496A38">
              <w:rPr>
                <w:sz w:val="22"/>
                <w:szCs w:val="20"/>
              </w:rPr>
              <w:t>- Các cơ quan tham mưu giúp việc Đảng ủy xã;</w:t>
            </w:r>
          </w:p>
          <w:p w14:paraId="1E7178C9" w14:textId="77777777" w:rsidR="00496A38" w:rsidRPr="00496A38" w:rsidRDefault="00496A38" w:rsidP="00496A38">
            <w:pPr>
              <w:jc w:val="both"/>
              <w:rPr>
                <w:sz w:val="22"/>
                <w:szCs w:val="20"/>
              </w:rPr>
            </w:pPr>
            <w:r w:rsidRPr="00496A38">
              <w:rPr>
                <w:sz w:val="22"/>
                <w:szCs w:val="20"/>
              </w:rPr>
              <w:t>- Chủ tịch &amp; các Phó CT UBND xã;</w:t>
            </w:r>
          </w:p>
          <w:p w14:paraId="5050519D" w14:textId="02337E35" w:rsidR="00062D9D" w:rsidRDefault="00496A38" w:rsidP="00496A38">
            <w:pPr>
              <w:jc w:val="both"/>
              <w:rPr>
                <w:sz w:val="28"/>
                <w:szCs w:val="26"/>
              </w:rPr>
            </w:pPr>
            <w:r w:rsidRPr="00496A38">
              <w:rPr>
                <w:sz w:val="22"/>
                <w:szCs w:val="20"/>
              </w:rPr>
              <w:t>- Lưu: VT, CVNC/NC.</w:t>
            </w:r>
          </w:p>
        </w:tc>
        <w:tc>
          <w:tcPr>
            <w:tcW w:w="4698" w:type="dxa"/>
          </w:tcPr>
          <w:p w14:paraId="3D54E40D" w14:textId="77777777" w:rsidR="00062D9D" w:rsidRDefault="00062D9D" w:rsidP="00062D9D">
            <w:pPr>
              <w:jc w:val="center"/>
              <w:rPr>
                <w:b/>
                <w:bCs/>
                <w:sz w:val="28"/>
                <w:szCs w:val="26"/>
              </w:rPr>
            </w:pPr>
            <w:r>
              <w:rPr>
                <w:b/>
                <w:bCs/>
                <w:sz w:val="28"/>
                <w:szCs w:val="26"/>
              </w:rPr>
              <w:t>CHỦ TỊCH</w:t>
            </w:r>
          </w:p>
          <w:p w14:paraId="118C0893" w14:textId="77777777" w:rsidR="00062D9D" w:rsidRDefault="00062D9D" w:rsidP="00062D9D">
            <w:pPr>
              <w:jc w:val="center"/>
              <w:rPr>
                <w:b/>
                <w:bCs/>
                <w:sz w:val="28"/>
                <w:szCs w:val="26"/>
              </w:rPr>
            </w:pPr>
          </w:p>
          <w:p w14:paraId="40115A19" w14:textId="77777777" w:rsidR="00062D9D" w:rsidRDefault="00062D9D" w:rsidP="00062D9D">
            <w:pPr>
              <w:jc w:val="center"/>
              <w:rPr>
                <w:b/>
                <w:bCs/>
                <w:sz w:val="28"/>
                <w:szCs w:val="26"/>
              </w:rPr>
            </w:pPr>
          </w:p>
          <w:p w14:paraId="2B4EC098" w14:textId="77777777" w:rsidR="00062D9D" w:rsidRDefault="00062D9D" w:rsidP="00062D9D">
            <w:pPr>
              <w:jc w:val="center"/>
              <w:rPr>
                <w:b/>
                <w:bCs/>
                <w:sz w:val="28"/>
                <w:szCs w:val="26"/>
              </w:rPr>
            </w:pPr>
          </w:p>
          <w:p w14:paraId="259DCC92" w14:textId="77777777" w:rsidR="00062D9D" w:rsidRDefault="00062D9D" w:rsidP="00062D9D">
            <w:pPr>
              <w:jc w:val="center"/>
              <w:rPr>
                <w:b/>
                <w:bCs/>
                <w:sz w:val="28"/>
                <w:szCs w:val="26"/>
              </w:rPr>
            </w:pPr>
          </w:p>
          <w:p w14:paraId="592E9B53" w14:textId="77777777" w:rsidR="00062D9D" w:rsidRDefault="00062D9D" w:rsidP="00062D9D">
            <w:pPr>
              <w:jc w:val="center"/>
              <w:rPr>
                <w:b/>
                <w:bCs/>
                <w:sz w:val="28"/>
                <w:szCs w:val="26"/>
              </w:rPr>
            </w:pPr>
          </w:p>
          <w:p w14:paraId="3457D1C6" w14:textId="22B7D11A" w:rsidR="00062D9D" w:rsidRPr="00062D9D" w:rsidRDefault="00062D9D" w:rsidP="00062D9D">
            <w:pPr>
              <w:jc w:val="center"/>
              <w:rPr>
                <w:b/>
                <w:bCs/>
                <w:sz w:val="28"/>
                <w:szCs w:val="26"/>
              </w:rPr>
            </w:pPr>
            <w:r>
              <w:rPr>
                <w:b/>
                <w:bCs/>
                <w:sz w:val="28"/>
                <w:szCs w:val="26"/>
              </w:rPr>
              <w:t>Trần Thanh Thành</w:t>
            </w:r>
          </w:p>
        </w:tc>
      </w:tr>
    </w:tbl>
    <w:p w14:paraId="4B92B313" w14:textId="77777777" w:rsidR="00F9576A" w:rsidRPr="00404EC7" w:rsidRDefault="00F9576A" w:rsidP="00F9576A">
      <w:pPr>
        <w:ind w:firstLine="720"/>
        <w:jc w:val="both"/>
        <w:rPr>
          <w:sz w:val="28"/>
          <w:szCs w:val="26"/>
        </w:rPr>
      </w:pPr>
    </w:p>
    <w:sectPr w:rsidR="00F9576A" w:rsidRPr="00404EC7" w:rsidSect="00F83C03">
      <w:pgSz w:w="12240" w:h="15840"/>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EC7"/>
    <w:rsid w:val="00062D9D"/>
    <w:rsid w:val="000F21F9"/>
    <w:rsid w:val="00101113"/>
    <w:rsid w:val="001146EC"/>
    <w:rsid w:val="00404EC7"/>
    <w:rsid w:val="00496A38"/>
    <w:rsid w:val="005F31E4"/>
    <w:rsid w:val="007D662F"/>
    <w:rsid w:val="0083205A"/>
    <w:rsid w:val="0088329F"/>
    <w:rsid w:val="00942104"/>
    <w:rsid w:val="009E44A4"/>
    <w:rsid w:val="00A17C0B"/>
    <w:rsid w:val="00A238EE"/>
    <w:rsid w:val="00C2458A"/>
    <w:rsid w:val="00D76AB0"/>
    <w:rsid w:val="00D82B29"/>
    <w:rsid w:val="00DC12DC"/>
    <w:rsid w:val="00F83C03"/>
    <w:rsid w:val="00F957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DCBB3"/>
  <w15:chartTrackingRefBased/>
  <w15:docId w15:val="{A1E4D105-67EE-457B-ABBE-C18C2195D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kern w:val="2"/>
        <w:sz w:val="24"/>
        <w:szCs w:val="22"/>
        <w:lang w:val="en-US"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04EC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04EC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04EC7"/>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04EC7"/>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404EC7"/>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404EC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404EC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404EC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404EC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4EC7"/>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04EC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04EC7"/>
    <w:rPr>
      <w:rFonts w:asciiTheme="minorHAnsi" w:eastAsiaTheme="majorEastAsia" w:hAnsiTheme="minorHAnsi"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04EC7"/>
    <w:rPr>
      <w:rFonts w:asciiTheme="minorHAnsi" w:eastAsiaTheme="majorEastAsia" w:hAnsiTheme="minorHAnsi" w:cstheme="majorBidi"/>
      <w:i/>
      <w:iCs/>
      <w:color w:val="2F5496" w:themeColor="accent1" w:themeShade="BF"/>
    </w:rPr>
  </w:style>
  <w:style w:type="character" w:customStyle="1" w:styleId="Heading5Char">
    <w:name w:val="Heading 5 Char"/>
    <w:basedOn w:val="DefaultParagraphFont"/>
    <w:link w:val="Heading5"/>
    <w:uiPriority w:val="9"/>
    <w:semiHidden/>
    <w:rsid w:val="00404EC7"/>
    <w:rPr>
      <w:rFonts w:asciiTheme="minorHAnsi" w:eastAsiaTheme="majorEastAsia" w:hAnsiTheme="minorHAnsi" w:cstheme="majorBidi"/>
      <w:color w:val="2F5496" w:themeColor="accent1" w:themeShade="BF"/>
    </w:rPr>
  </w:style>
  <w:style w:type="character" w:customStyle="1" w:styleId="Heading6Char">
    <w:name w:val="Heading 6 Char"/>
    <w:basedOn w:val="DefaultParagraphFont"/>
    <w:link w:val="Heading6"/>
    <w:uiPriority w:val="9"/>
    <w:semiHidden/>
    <w:rsid w:val="00404EC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404EC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404EC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404EC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404EC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04EC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04EC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04EC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404EC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04EC7"/>
    <w:rPr>
      <w:i/>
      <w:iCs/>
      <w:color w:val="404040" w:themeColor="text1" w:themeTint="BF"/>
    </w:rPr>
  </w:style>
  <w:style w:type="paragraph" w:styleId="ListParagraph">
    <w:name w:val="List Paragraph"/>
    <w:basedOn w:val="Normal"/>
    <w:uiPriority w:val="34"/>
    <w:qFormat/>
    <w:rsid w:val="00404EC7"/>
    <w:pPr>
      <w:ind w:left="720"/>
      <w:contextualSpacing/>
    </w:pPr>
  </w:style>
  <w:style w:type="character" w:styleId="IntenseEmphasis">
    <w:name w:val="Intense Emphasis"/>
    <w:basedOn w:val="DefaultParagraphFont"/>
    <w:uiPriority w:val="21"/>
    <w:qFormat/>
    <w:rsid w:val="00404EC7"/>
    <w:rPr>
      <w:i/>
      <w:iCs/>
      <w:color w:val="2F5496" w:themeColor="accent1" w:themeShade="BF"/>
    </w:rPr>
  </w:style>
  <w:style w:type="paragraph" w:styleId="IntenseQuote">
    <w:name w:val="Intense Quote"/>
    <w:basedOn w:val="Normal"/>
    <w:next w:val="Normal"/>
    <w:link w:val="IntenseQuoteChar"/>
    <w:uiPriority w:val="30"/>
    <w:qFormat/>
    <w:rsid w:val="00404EC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04EC7"/>
    <w:rPr>
      <w:i/>
      <w:iCs/>
      <w:color w:val="2F5496" w:themeColor="accent1" w:themeShade="BF"/>
    </w:rPr>
  </w:style>
  <w:style w:type="character" w:styleId="IntenseReference">
    <w:name w:val="Intense Reference"/>
    <w:basedOn w:val="DefaultParagraphFont"/>
    <w:uiPriority w:val="32"/>
    <w:qFormat/>
    <w:rsid w:val="00404EC7"/>
    <w:rPr>
      <w:b/>
      <w:bCs/>
      <w:smallCaps/>
      <w:color w:val="2F5496" w:themeColor="accent1" w:themeShade="BF"/>
      <w:spacing w:val="5"/>
    </w:rPr>
  </w:style>
  <w:style w:type="table" w:styleId="TableGrid">
    <w:name w:val="Table Grid"/>
    <w:basedOn w:val="TableNormal"/>
    <w:uiPriority w:val="39"/>
    <w:rsid w:val="00404E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432</Words>
  <Characters>2466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Thanh Sang Huỳnh</dc:creator>
  <cp:keywords/>
  <dc:description/>
  <cp:lastModifiedBy>admin</cp:lastModifiedBy>
  <cp:revision>2</cp:revision>
  <dcterms:created xsi:type="dcterms:W3CDTF">2025-06-19T04:55:00Z</dcterms:created>
  <dcterms:modified xsi:type="dcterms:W3CDTF">2025-06-19T04:55:00Z</dcterms:modified>
</cp:coreProperties>
</file>