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14" w:type="dxa"/>
        <w:tblInd w:w="-34" w:type="dxa"/>
        <w:tblLook w:val="04A0" w:firstRow="1" w:lastRow="0" w:firstColumn="1" w:lastColumn="0" w:noHBand="0" w:noVBand="1"/>
      </w:tblPr>
      <w:tblGrid>
        <w:gridCol w:w="3544"/>
        <w:gridCol w:w="5670"/>
      </w:tblGrid>
      <w:tr w:rsidR="005539BB" w:rsidRPr="009357B8" w:rsidTr="005539BB">
        <w:trPr>
          <w:trHeight w:val="329"/>
        </w:trPr>
        <w:tc>
          <w:tcPr>
            <w:tcW w:w="3544" w:type="dxa"/>
          </w:tcPr>
          <w:p w:rsidR="005539BB" w:rsidRPr="009357B8" w:rsidRDefault="005539BB" w:rsidP="0024507B">
            <w:pPr>
              <w:pStyle w:val="Heading1"/>
              <w:rPr>
                <w:szCs w:val="28"/>
              </w:rPr>
            </w:pPr>
            <w:r w:rsidRPr="009357B8">
              <w:rPr>
                <w:szCs w:val="28"/>
              </w:rPr>
              <w:t>ỦY BAN NHÂN DÂN</w:t>
            </w:r>
          </w:p>
        </w:tc>
        <w:tc>
          <w:tcPr>
            <w:tcW w:w="5670" w:type="dxa"/>
          </w:tcPr>
          <w:p w:rsidR="005539BB" w:rsidRPr="009357B8" w:rsidRDefault="005539BB" w:rsidP="0024507B">
            <w:pPr>
              <w:ind w:left="-108" w:right="-392"/>
              <w:rPr>
                <w:b/>
                <w:sz w:val="26"/>
                <w:szCs w:val="26"/>
              </w:rPr>
            </w:pPr>
            <w:r w:rsidRPr="009357B8">
              <w:rPr>
                <w:b/>
                <w:sz w:val="26"/>
                <w:szCs w:val="26"/>
              </w:rPr>
              <w:t>CỘNG HÒA XÃ HỘI CHỦ NGHĨA VIỆT NAM</w:t>
            </w:r>
          </w:p>
        </w:tc>
      </w:tr>
      <w:tr w:rsidR="005539BB" w:rsidRPr="009357B8" w:rsidTr="005539BB">
        <w:trPr>
          <w:trHeight w:val="546"/>
        </w:trPr>
        <w:tc>
          <w:tcPr>
            <w:tcW w:w="3544" w:type="dxa"/>
          </w:tcPr>
          <w:p w:rsidR="005539BB" w:rsidRPr="009357B8" w:rsidRDefault="005539BB" w:rsidP="0024507B">
            <w:pPr>
              <w:tabs>
                <w:tab w:val="left" w:pos="4145"/>
              </w:tabs>
              <w:jc w:val="center"/>
              <w:rPr>
                <w:b/>
                <w:sz w:val="28"/>
                <w:szCs w:val="28"/>
              </w:rPr>
            </w:pPr>
            <w:r w:rsidRPr="009357B8">
              <w:rPr>
                <w:b/>
                <w:noProof/>
                <w:sz w:val="28"/>
                <w:szCs w:val="28"/>
              </w:rPr>
              <mc:AlternateContent>
                <mc:Choice Requires="wps">
                  <w:drawing>
                    <wp:anchor distT="0" distB="0" distL="114300" distR="114300" simplePos="0" relativeHeight="251663872" behindDoc="0" locked="0" layoutInCell="1" allowOverlap="1" wp14:anchorId="524673C5" wp14:editId="73D41EE9">
                      <wp:simplePos x="0" y="0"/>
                      <wp:positionH relativeFrom="column">
                        <wp:posOffset>776605</wp:posOffset>
                      </wp:positionH>
                      <wp:positionV relativeFrom="paragraph">
                        <wp:posOffset>191982</wp:posOffset>
                      </wp:positionV>
                      <wp:extent cx="704850" cy="0"/>
                      <wp:effectExtent l="0" t="0" r="19050" b="19050"/>
                      <wp:wrapNone/>
                      <wp:docPr id="3"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48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5" o:spid="_x0000_s1026" type="#_x0000_t32" style="position:absolute;margin-left:61.15pt;margin-top:15.1pt;width:55.5pt;height: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"/>
                  </w:pict>
                </mc:Fallback>
              </mc:AlternateContent>
            </w:r>
            <w:r w:rsidRPr="009357B8">
              <w:rPr>
                <w:b/>
                <w:sz w:val="28"/>
                <w:szCs w:val="28"/>
              </w:rPr>
              <w:t>HUYỆN TÂN HỒNG</w:t>
            </w:r>
          </w:p>
        </w:tc>
        <w:tc>
          <w:tcPr>
            <w:tcW w:w="5670" w:type="dxa"/>
          </w:tcPr>
          <w:p w:rsidR="005539BB" w:rsidRPr="00411A42" w:rsidRDefault="005539BB" w:rsidP="0024507B">
            <w:pPr>
              <w:tabs>
                <w:tab w:val="left" w:pos="3481"/>
              </w:tabs>
              <w:jc w:val="center"/>
              <w:rPr>
                <w:b/>
                <w:sz w:val="28"/>
                <w:szCs w:val="28"/>
              </w:rPr>
            </w:pPr>
            <w:r w:rsidRPr="00411A42">
              <w:rPr>
                <w:b/>
                <w:noProof/>
                <w:sz w:val="28"/>
                <w:szCs w:val="28"/>
              </w:rPr>
              <mc:AlternateContent>
                <mc:Choice Requires="wps">
                  <w:drawing>
                    <wp:anchor distT="0" distB="0" distL="114300" distR="114300" simplePos="0" relativeHeight="251664896" behindDoc="0" locked="0" layoutInCell="1" allowOverlap="1" wp14:anchorId="6C28B453" wp14:editId="709AD3FB">
                      <wp:simplePos x="0" y="0"/>
                      <wp:positionH relativeFrom="column">
                        <wp:posOffset>599468</wp:posOffset>
                      </wp:positionH>
                      <wp:positionV relativeFrom="paragraph">
                        <wp:posOffset>228156</wp:posOffset>
                      </wp:positionV>
                      <wp:extent cx="2209126" cy="0"/>
                      <wp:effectExtent l="0" t="0" r="20320" b="19050"/>
                      <wp:wrapNone/>
                      <wp:docPr id="2"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12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6" o:spid="_x0000_s1026" type="#_x0000_t32" style="position:absolute;margin-left:47.2pt;margin-top:17.95pt;width:173.95pt;height:0;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"/>
                  </w:pict>
                </mc:Fallback>
              </mc:AlternateContent>
            </w:r>
            <w:r w:rsidRPr="00411A42">
              <w:rPr>
                <w:b/>
                <w:sz w:val="28"/>
                <w:szCs w:val="28"/>
              </w:rPr>
              <w:t>Độc lập - Tự do - Hạnh phúc</w:t>
            </w:r>
          </w:p>
        </w:tc>
      </w:tr>
      <w:tr w:rsidR="005539BB" w:rsidRPr="009357B8" w:rsidTr="005539BB">
        <w:trPr>
          <w:trHeight w:val="478"/>
        </w:trPr>
        <w:tc>
          <w:tcPr>
            <w:tcW w:w="3544" w:type="dxa"/>
          </w:tcPr>
          <w:p w:rsidR="005539BB" w:rsidRPr="009357B8" w:rsidRDefault="005539BB" w:rsidP="0024507B">
            <w:pPr>
              <w:ind w:left="-108"/>
              <w:jc w:val="center"/>
              <w:rPr>
                <w:sz w:val="28"/>
                <w:szCs w:val="28"/>
              </w:rPr>
            </w:pPr>
            <w:r w:rsidRPr="009357B8">
              <w:rPr>
                <w:sz w:val="28"/>
                <w:szCs w:val="28"/>
              </w:rPr>
              <w:t>Số:        /BC-UBND</w:t>
            </w:r>
          </w:p>
        </w:tc>
        <w:tc>
          <w:tcPr>
            <w:tcW w:w="5670" w:type="dxa"/>
          </w:tcPr>
          <w:p w:rsidR="005539BB" w:rsidRPr="00411A42" w:rsidRDefault="005539BB" w:rsidP="005539BB">
            <w:pPr>
              <w:tabs>
                <w:tab w:val="left" w:pos="3481"/>
              </w:tabs>
              <w:jc w:val="right"/>
              <w:rPr>
                <w:i/>
                <w:sz w:val="26"/>
                <w:szCs w:val="26"/>
              </w:rPr>
            </w:pPr>
            <w:r w:rsidRPr="00411A42">
              <w:rPr>
                <w:i/>
                <w:sz w:val="26"/>
                <w:szCs w:val="26"/>
              </w:rPr>
              <w:t>Tân Hồng, ngày         tháng      năm 2023</w:t>
            </w:r>
          </w:p>
        </w:tc>
      </w:tr>
    </w:tbl>
    <w:p w:rsidR="001F3CCA" w:rsidRDefault="00E7271D" w:rsidP="0024507B">
      <w:pPr>
        <w:tabs>
          <w:tab w:val="left" w:pos="3481"/>
        </w:tabs>
        <w:jc w:val="center"/>
        <w:rPr>
          <w:b/>
          <w:sz w:val="28"/>
          <w:szCs w:val="28"/>
        </w:rPr>
      </w:pPr>
      <w:bookmarkStart w:id="0" w:name="_GoBack"/>
      <w:bookmarkEnd w:id="0"/>
      <w:r>
        <w:rPr>
          <w:b/>
          <w:noProof/>
          <w:sz w:val="28"/>
          <w:szCs w:val="28"/>
        </w:rPr>
        <mc:AlternateContent>
          <mc:Choice Requires="wps">
            <w:drawing>
              <wp:anchor distT="0" distB="0" distL="114300" distR="114300" simplePos="0" relativeHeight="251665920" behindDoc="0" locked="0" layoutInCell="1" allowOverlap="1">
                <wp:simplePos x="0" y="0"/>
                <wp:positionH relativeFrom="column">
                  <wp:posOffset>586740</wp:posOffset>
                </wp:positionH>
                <wp:positionV relativeFrom="paragraph">
                  <wp:posOffset>14330</wp:posOffset>
                </wp:positionV>
                <wp:extent cx="995321" cy="307498"/>
                <wp:effectExtent l="0" t="0" r="14605" b="16510"/>
                <wp:wrapNone/>
                <wp:docPr id="7" name="Rectangle 7"/>
                <wp:cNvGraphicFramePr/>
                <a:graphic xmlns:a="http://schemas.openxmlformats.org/drawingml/2006/main">
                  <a:graphicData uri="http://schemas.microsoft.com/office/word/2010/wordprocessingShape">
                    <wps:wsp>
                      <wps:cNvSpPr/>
                      <wps:spPr>
                        <a:xfrm>
                          <a:off x="0" y="0"/>
                          <a:ext cx="995321" cy="307498"/>
                        </a:xfrm>
                        <a:prstGeom prst="rect">
                          <a:avLst/>
                        </a:prstGeom>
                        <a:noFill/>
                        <a:ln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7271D" w:rsidRPr="00BF3F96" w:rsidRDefault="00E7271D" w:rsidP="006A5ACA">
                            <w:pPr>
                              <w:jc w:val="center"/>
                              <w:rPr>
                                <w:b/>
                                <w:color w:val="000000" w:themeColor="text1"/>
                                <w:sz w:val="26"/>
                                <w:szCs w:val="26"/>
                              </w:rPr>
                            </w:pPr>
                            <w:r w:rsidRPr="00BF3F96">
                              <w:rPr>
                                <w:b/>
                                <w:color w:val="000000" w:themeColor="text1"/>
                                <w:sz w:val="26"/>
                                <w:szCs w:val="26"/>
                              </w:rPr>
                              <w:t>DỰ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 o:spid="_x0000_s1026" style="position:absolute;left:0;text-align:left;margin-left:46.2pt;margin-top:1.15pt;width:78.35pt;height:24.2pt;z-index:251665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" filled="f" strokecolor="black [3213]" strokeweight="1pt">
                <v:stroke linestyle="thinThin"/>
                <v:textbox>
                  <w:txbxContent>
                    <w:p w:rsidR="00E7271D" w:rsidRPr="00BF3F96" w:rsidRDefault="00E7271D" w:rsidP="006A5ACA">
                      <w:pPr>
                        <w:jc w:val="center"/>
                        <w:rPr>
                          <w:b/>
                          <w:color w:val="000000" w:themeColor="text1"/>
                          <w:sz w:val="26"/>
                          <w:szCs w:val="26"/>
                        </w:rPr>
                      </w:pPr>
                      <w:r w:rsidRPr="00BF3F96">
                        <w:rPr>
                          <w:b/>
                          <w:color w:val="000000" w:themeColor="text1"/>
                          <w:sz w:val="26"/>
                          <w:szCs w:val="26"/>
                        </w:rPr>
                        <w:t>DỰ THẢO</w:t>
                      </w:r>
                    </w:p>
                  </w:txbxContent>
                </v:textbox>
              </v:rect>
            </w:pict>
          </mc:Fallback>
        </mc:AlternateContent>
      </w:r>
    </w:p>
    <w:p w:rsidR="00833125" w:rsidRPr="009357B8" w:rsidRDefault="00833125" w:rsidP="0024507B">
      <w:pPr>
        <w:tabs>
          <w:tab w:val="left" w:pos="3481"/>
        </w:tabs>
        <w:jc w:val="center"/>
        <w:rPr>
          <w:b/>
          <w:sz w:val="28"/>
          <w:szCs w:val="28"/>
        </w:rPr>
      </w:pPr>
      <w:r w:rsidRPr="009357B8">
        <w:rPr>
          <w:b/>
          <w:sz w:val="28"/>
          <w:szCs w:val="28"/>
        </w:rPr>
        <w:t>BÁO CÁO</w:t>
      </w:r>
    </w:p>
    <w:p w:rsidR="00897A7E" w:rsidRPr="009357B8" w:rsidRDefault="00716888" w:rsidP="0024507B">
      <w:pPr>
        <w:jc w:val="center"/>
        <w:rPr>
          <w:b/>
          <w:sz w:val="28"/>
          <w:szCs w:val="28"/>
        </w:rPr>
      </w:pPr>
      <w:r w:rsidRPr="009357B8">
        <w:rPr>
          <w:b/>
          <w:sz w:val="28"/>
          <w:szCs w:val="28"/>
        </w:rPr>
        <w:t xml:space="preserve">Kết quả </w:t>
      </w:r>
      <w:r w:rsidR="00D61B0E" w:rsidRPr="009357B8">
        <w:rPr>
          <w:b/>
          <w:sz w:val="28"/>
          <w:szCs w:val="28"/>
        </w:rPr>
        <w:t xml:space="preserve">tình hình </w:t>
      </w:r>
      <w:r w:rsidRPr="009357B8">
        <w:rPr>
          <w:b/>
          <w:sz w:val="28"/>
          <w:szCs w:val="28"/>
        </w:rPr>
        <w:t xml:space="preserve">thực hiện đầu tư </w:t>
      </w:r>
      <w:r w:rsidR="00780BC8" w:rsidRPr="009357B8">
        <w:rPr>
          <w:b/>
          <w:sz w:val="28"/>
          <w:szCs w:val="28"/>
        </w:rPr>
        <w:t>phát triển</w:t>
      </w:r>
      <w:r w:rsidRPr="009357B8">
        <w:rPr>
          <w:b/>
          <w:sz w:val="28"/>
          <w:szCs w:val="28"/>
        </w:rPr>
        <w:t xml:space="preserve"> năm</w:t>
      </w:r>
      <w:r w:rsidR="00A5496C" w:rsidRPr="009357B8">
        <w:rPr>
          <w:b/>
          <w:sz w:val="28"/>
          <w:szCs w:val="28"/>
        </w:rPr>
        <w:t xml:space="preserve"> </w:t>
      </w:r>
      <w:r w:rsidR="00A0598C">
        <w:rPr>
          <w:b/>
          <w:sz w:val="28"/>
          <w:szCs w:val="28"/>
        </w:rPr>
        <w:t xml:space="preserve">9 tháng đầu </w:t>
      </w:r>
      <w:r w:rsidR="00C93F20">
        <w:rPr>
          <w:b/>
          <w:sz w:val="28"/>
          <w:szCs w:val="28"/>
        </w:rPr>
        <w:t>năm</w:t>
      </w:r>
    </w:p>
    <w:p w:rsidR="00716888" w:rsidRPr="009357B8" w:rsidRDefault="00716888" w:rsidP="0024507B">
      <w:pPr>
        <w:jc w:val="center"/>
        <w:rPr>
          <w:b/>
          <w:sz w:val="28"/>
          <w:szCs w:val="28"/>
        </w:rPr>
      </w:pPr>
      <w:r w:rsidRPr="009357B8">
        <w:rPr>
          <w:b/>
          <w:sz w:val="28"/>
          <w:szCs w:val="28"/>
        </w:rPr>
        <w:t>và</w:t>
      </w:r>
      <w:r w:rsidR="00C64D11" w:rsidRPr="009357B8">
        <w:rPr>
          <w:b/>
          <w:sz w:val="28"/>
          <w:szCs w:val="28"/>
        </w:rPr>
        <w:t xml:space="preserve"> p</w:t>
      </w:r>
      <w:r w:rsidR="00C51387" w:rsidRPr="009357B8">
        <w:rPr>
          <w:b/>
          <w:sz w:val="28"/>
          <w:szCs w:val="28"/>
        </w:rPr>
        <w:t>hương hướng, nhiệm vụ</w:t>
      </w:r>
      <w:r w:rsidR="00E724F9" w:rsidRPr="009357B8">
        <w:rPr>
          <w:b/>
          <w:sz w:val="28"/>
          <w:szCs w:val="28"/>
        </w:rPr>
        <w:t>, giải pháp</w:t>
      </w:r>
      <w:r w:rsidR="00C64D11" w:rsidRPr="009357B8">
        <w:rPr>
          <w:b/>
          <w:sz w:val="28"/>
          <w:szCs w:val="28"/>
        </w:rPr>
        <w:t xml:space="preserve"> </w:t>
      </w:r>
      <w:r w:rsidR="00C12E18">
        <w:rPr>
          <w:b/>
          <w:sz w:val="28"/>
          <w:szCs w:val="28"/>
        </w:rPr>
        <w:t>đến</w:t>
      </w:r>
      <w:r w:rsidR="00A0598C">
        <w:rPr>
          <w:b/>
          <w:sz w:val="28"/>
          <w:szCs w:val="28"/>
        </w:rPr>
        <w:t xml:space="preserve"> cuối</w:t>
      </w:r>
      <w:r w:rsidR="00C64D11" w:rsidRPr="009357B8">
        <w:rPr>
          <w:b/>
          <w:sz w:val="28"/>
          <w:szCs w:val="28"/>
        </w:rPr>
        <w:t xml:space="preserve"> </w:t>
      </w:r>
      <w:r w:rsidR="006B2DD1">
        <w:rPr>
          <w:b/>
          <w:sz w:val="28"/>
          <w:szCs w:val="28"/>
        </w:rPr>
        <w:t>năm 2023</w:t>
      </w:r>
    </w:p>
    <w:p w:rsidR="00C26B84" w:rsidRPr="009357B8" w:rsidRDefault="00D77F1C" w:rsidP="0024507B">
      <w:pPr>
        <w:jc w:val="center"/>
        <w:rPr>
          <w:sz w:val="28"/>
          <w:szCs w:val="28"/>
        </w:rPr>
      </w:pPr>
      <w:r w:rsidRPr="009357B8">
        <w:rPr>
          <w:noProof/>
          <w:sz w:val="28"/>
          <w:szCs w:val="28"/>
        </w:rPr>
        <mc:AlternateContent>
          <mc:Choice Requires="wps">
            <w:drawing>
              <wp:anchor distT="0" distB="0" distL="114300" distR="114300" simplePos="0" relativeHeight="251656704" behindDoc="0" locked="0" layoutInCell="1" allowOverlap="1" wp14:anchorId="0C187F77" wp14:editId="22DEB97F">
                <wp:simplePos x="0" y="0"/>
                <wp:positionH relativeFrom="column">
                  <wp:posOffset>2452617</wp:posOffset>
                </wp:positionH>
                <wp:positionV relativeFrom="paragraph">
                  <wp:posOffset>69215</wp:posOffset>
                </wp:positionV>
                <wp:extent cx="914400" cy="0"/>
                <wp:effectExtent l="0" t="0" r="19050" b="19050"/>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1pt,5.45pt" to="265.1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LcmEA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"/>
            </w:pict>
          </mc:Fallback>
        </mc:AlternateContent>
      </w:r>
      <w:r w:rsidR="00ED5996" w:rsidRPr="009357B8">
        <w:rPr>
          <w:b/>
          <w:spacing w:val="-2"/>
          <w:sz w:val="28"/>
          <w:szCs w:val="28"/>
        </w:rPr>
        <w:t xml:space="preserve"> </w:t>
      </w:r>
    </w:p>
    <w:p w:rsidR="005539BB" w:rsidRPr="005539BB" w:rsidRDefault="005539BB" w:rsidP="005539BB">
      <w:pPr>
        <w:spacing w:after="120"/>
        <w:ind w:firstLine="567"/>
        <w:jc w:val="both"/>
        <w:rPr>
          <w:color w:val="000000" w:themeColor="text1"/>
          <w:sz w:val="28"/>
          <w:szCs w:val="28"/>
        </w:rPr>
      </w:pPr>
      <w:r w:rsidRPr="005539BB">
        <w:rPr>
          <w:color w:val="000000" w:themeColor="text1"/>
          <w:sz w:val="28"/>
          <w:szCs w:val="28"/>
        </w:rPr>
        <w:t>Thực hiện Kế hoạch số 198-KH/HU ngày 21/8/2023 của Huyện ủy Tân Hồng</w:t>
      </w:r>
      <w:r w:rsidR="00152229">
        <w:rPr>
          <w:color w:val="000000" w:themeColor="text1"/>
          <w:sz w:val="28"/>
          <w:szCs w:val="28"/>
        </w:rPr>
        <w:t>,</w:t>
      </w:r>
      <w:r w:rsidRPr="005539BB">
        <w:rPr>
          <w:color w:val="000000" w:themeColor="text1"/>
          <w:sz w:val="28"/>
          <w:szCs w:val="28"/>
        </w:rPr>
        <w:t xml:space="preserve"> về việc chuẩn bị nội dung Hội nghị Ban Thường vụ Huyện ủy lần thứ 37. Ủy ban nhân dân huyện Tân Hồng báo cáo </w:t>
      </w:r>
      <w:r w:rsidRPr="005539BB">
        <w:rPr>
          <w:sz w:val="28"/>
          <w:szCs w:val="28"/>
        </w:rPr>
        <w:t>kết quả tình hình thực hiện đầu tư phát triển năm 9 tháng đầu và phương hướng, nhiệm vụ, giải pháp đến cuối năm 2023</w:t>
      </w:r>
      <w:r w:rsidRPr="005539BB">
        <w:rPr>
          <w:color w:val="000000" w:themeColor="text1"/>
          <w:sz w:val="28"/>
          <w:szCs w:val="28"/>
        </w:rPr>
        <w:t>, cụ thể như sau:</w:t>
      </w:r>
    </w:p>
    <w:p w:rsidR="00111943" w:rsidRPr="005539BB" w:rsidRDefault="00D21A1A" w:rsidP="005539BB">
      <w:pPr>
        <w:spacing w:after="120"/>
        <w:ind w:firstLine="567"/>
        <w:jc w:val="both"/>
        <w:rPr>
          <w:b/>
          <w:position w:val="-4"/>
          <w:sz w:val="28"/>
          <w:szCs w:val="28"/>
        </w:rPr>
      </w:pPr>
      <w:r>
        <w:rPr>
          <w:b/>
          <w:position w:val="-4"/>
          <w:sz w:val="28"/>
          <w:szCs w:val="28"/>
        </w:rPr>
        <w:t>I</w:t>
      </w:r>
      <w:r w:rsidR="00111943" w:rsidRPr="005539BB">
        <w:rPr>
          <w:b/>
          <w:position w:val="-4"/>
          <w:sz w:val="28"/>
          <w:szCs w:val="28"/>
        </w:rPr>
        <w:t>. KẾT QUẢ THỰC HIỆN VỐN ĐẦU TƯ CÔNG</w:t>
      </w:r>
    </w:p>
    <w:p w:rsidR="00111943" w:rsidRPr="005539BB" w:rsidRDefault="00D21A1A" w:rsidP="005539BB">
      <w:pPr>
        <w:spacing w:after="120"/>
        <w:ind w:firstLine="567"/>
        <w:jc w:val="both"/>
        <w:rPr>
          <w:b/>
          <w:i/>
          <w:position w:val="-4"/>
          <w:sz w:val="28"/>
          <w:szCs w:val="28"/>
        </w:rPr>
      </w:pPr>
      <w:r>
        <w:rPr>
          <w:b/>
          <w:position w:val="-4"/>
          <w:sz w:val="28"/>
          <w:szCs w:val="28"/>
        </w:rPr>
        <w:t>1</w:t>
      </w:r>
      <w:r w:rsidR="00111943" w:rsidRPr="005539BB">
        <w:rPr>
          <w:b/>
          <w:position w:val="-4"/>
          <w:sz w:val="28"/>
          <w:szCs w:val="28"/>
        </w:rPr>
        <w:t>.</w:t>
      </w:r>
      <w:r w:rsidR="004A5A62" w:rsidRPr="005539BB">
        <w:rPr>
          <w:b/>
          <w:position w:val="-4"/>
          <w:sz w:val="28"/>
          <w:szCs w:val="28"/>
        </w:rPr>
        <w:t xml:space="preserve"> </w:t>
      </w:r>
      <w:r w:rsidR="00111943" w:rsidRPr="005539BB">
        <w:rPr>
          <w:b/>
          <w:position w:val="-4"/>
          <w:sz w:val="28"/>
          <w:szCs w:val="28"/>
        </w:rPr>
        <w:t>Tình hình triển khai và phân bổ kế hoạch vốn đầu tư phát triển đến tháng 9 năm 2023</w:t>
      </w:r>
      <w:r w:rsidR="00111943" w:rsidRPr="005539BB">
        <w:rPr>
          <w:position w:val="-4"/>
          <w:sz w:val="28"/>
          <w:szCs w:val="28"/>
        </w:rPr>
        <w:t xml:space="preserve"> </w:t>
      </w:r>
      <w:r w:rsidR="00921DC5" w:rsidRPr="005539BB">
        <w:rPr>
          <w:b/>
          <w:position w:val="-4"/>
          <w:sz w:val="28"/>
          <w:szCs w:val="28"/>
        </w:rPr>
        <w:t>(</w:t>
      </w:r>
      <w:r w:rsidR="00152229">
        <w:rPr>
          <w:b/>
          <w:position w:val="-4"/>
          <w:sz w:val="28"/>
          <w:szCs w:val="28"/>
        </w:rPr>
        <w:t xml:space="preserve">tính </w:t>
      </w:r>
      <w:r w:rsidR="00111943" w:rsidRPr="005539BB">
        <w:rPr>
          <w:b/>
          <w:position w:val="-4"/>
          <w:sz w:val="28"/>
          <w:szCs w:val="28"/>
        </w:rPr>
        <w:t>đến ngày 11/9/2023)</w:t>
      </w:r>
    </w:p>
    <w:p w:rsidR="00111943" w:rsidRPr="005539BB" w:rsidRDefault="00111943" w:rsidP="005539BB">
      <w:pPr>
        <w:spacing w:after="120"/>
        <w:ind w:firstLine="567"/>
        <w:jc w:val="both"/>
        <w:rPr>
          <w:sz w:val="28"/>
          <w:szCs w:val="28"/>
        </w:rPr>
      </w:pPr>
      <w:r w:rsidRPr="005539BB">
        <w:rPr>
          <w:sz w:val="28"/>
          <w:szCs w:val="28"/>
        </w:rPr>
        <w:t xml:space="preserve"> Tổng vốn đầu tư được phân bổ trong năm</w:t>
      </w:r>
      <w:r w:rsidR="005539BB">
        <w:rPr>
          <w:sz w:val="28"/>
          <w:szCs w:val="28"/>
        </w:rPr>
        <w:t xml:space="preserve"> là</w:t>
      </w:r>
      <w:r w:rsidRPr="005539BB">
        <w:rPr>
          <w:sz w:val="28"/>
          <w:szCs w:val="28"/>
          <w:lang w:val="vi-VN"/>
        </w:rPr>
        <w:t xml:space="preserve"> </w:t>
      </w:r>
      <w:r w:rsidRPr="005539BB">
        <w:rPr>
          <w:sz w:val="28"/>
          <w:szCs w:val="28"/>
        </w:rPr>
        <w:t xml:space="preserve">224.325,214 </w:t>
      </w:r>
      <w:r w:rsidRPr="005539BB">
        <w:rPr>
          <w:sz w:val="28"/>
          <w:szCs w:val="28"/>
          <w:lang w:val="vi-VN"/>
        </w:rPr>
        <w:t>triệu đồng</w:t>
      </w:r>
      <w:r w:rsidRPr="005539BB">
        <w:rPr>
          <w:sz w:val="28"/>
          <w:szCs w:val="28"/>
        </w:rPr>
        <w:t>,</w:t>
      </w:r>
      <w:r w:rsidRPr="005539BB">
        <w:rPr>
          <w:sz w:val="28"/>
          <w:szCs w:val="28"/>
          <w:lang w:val="vi-VN"/>
        </w:rPr>
        <w:t xml:space="preserve"> </w:t>
      </w:r>
      <w:r w:rsidRPr="005539BB">
        <w:rPr>
          <w:sz w:val="28"/>
          <w:szCs w:val="28"/>
        </w:rPr>
        <w:t xml:space="preserve">đầu tư cho 68 </w:t>
      </w:r>
      <w:r w:rsidR="00921DC5" w:rsidRPr="005539BB">
        <w:rPr>
          <w:sz w:val="28"/>
          <w:szCs w:val="28"/>
        </w:rPr>
        <w:t>công trình. T</w:t>
      </w:r>
      <w:r w:rsidRPr="005539BB">
        <w:rPr>
          <w:sz w:val="28"/>
          <w:szCs w:val="28"/>
        </w:rPr>
        <w:t xml:space="preserve">rong đó, công trình chuyển tiếp 57 công trình, đầu tư mới 11 công trình. Đến nay, đã </w:t>
      </w:r>
      <w:r w:rsidR="001F3CCA" w:rsidRPr="005539BB">
        <w:rPr>
          <w:sz w:val="28"/>
          <w:szCs w:val="28"/>
        </w:rPr>
        <w:t xml:space="preserve">thi công hoàn thành </w:t>
      </w:r>
      <w:r w:rsidRPr="005539BB">
        <w:rPr>
          <w:sz w:val="28"/>
          <w:szCs w:val="28"/>
        </w:rPr>
        <w:t>28 công trình, 40 công trình đang triển khai thi công. Trong đó, cụ thể từng nguồn vốn:</w:t>
      </w:r>
    </w:p>
    <w:p w:rsidR="00111943" w:rsidRPr="005539BB" w:rsidRDefault="00D21A1A" w:rsidP="005539BB">
      <w:pPr>
        <w:spacing w:after="120"/>
        <w:ind w:firstLine="567"/>
        <w:jc w:val="both"/>
        <w:rPr>
          <w:i/>
          <w:sz w:val="28"/>
          <w:szCs w:val="28"/>
        </w:rPr>
      </w:pPr>
      <w:r>
        <w:rPr>
          <w:b/>
          <w:sz w:val="28"/>
          <w:szCs w:val="28"/>
        </w:rPr>
        <w:t>a)</w:t>
      </w:r>
      <w:r w:rsidR="00111943" w:rsidRPr="005539BB">
        <w:rPr>
          <w:b/>
          <w:sz w:val="28"/>
          <w:szCs w:val="28"/>
        </w:rPr>
        <w:t xml:space="preserve"> Vốn Tỉnh hỗ trợ:</w:t>
      </w:r>
      <w:r w:rsidR="00111943" w:rsidRPr="005539BB">
        <w:rPr>
          <w:sz w:val="28"/>
          <w:szCs w:val="28"/>
        </w:rPr>
        <w:t xml:space="preserve"> </w:t>
      </w:r>
      <w:r w:rsidR="00152229">
        <w:rPr>
          <w:sz w:val="28"/>
          <w:szCs w:val="28"/>
        </w:rPr>
        <w:t>K</w:t>
      </w:r>
      <w:r w:rsidR="00152229" w:rsidRPr="005539BB">
        <w:rPr>
          <w:sz w:val="28"/>
          <w:szCs w:val="28"/>
        </w:rPr>
        <w:t>ế hoạch vốn</w:t>
      </w:r>
      <w:r w:rsidR="00152229">
        <w:rPr>
          <w:sz w:val="28"/>
          <w:szCs w:val="28"/>
        </w:rPr>
        <w:t xml:space="preserve"> là</w:t>
      </w:r>
      <w:r w:rsidR="00152229" w:rsidRPr="005539BB">
        <w:rPr>
          <w:sz w:val="28"/>
          <w:szCs w:val="28"/>
        </w:rPr>
        <w:t xml:space="preserve"> 121.862 triệu đồng</w:t>
      </w:r>
      <w:r w:rsidR="00152229">
        <w:rPr>
          <w:sz w:val="28"/>
          <w:szCs w:val="28"/>
        </w:rPr>
        <w:t>, đầu tư cho</w:t>
      </w:r>
      <w:r w:rsidR="00152229" w:rsidRPr="005539BB">
        <w:rPr>
          <w:sz w:val="28"/>
          <w:szCs w:val="28"/>
        </w:rPr>
        <w:t xml:space="preserve"> </w:t>
      </w:r>
      <w:r w:rsidR="00111943" w:rsidRPr="005539BB">
        <w:rPr>
          <w:sz w:val="28"/>
          <w:szCs w:val="28"/>
        </w:rPr>
        <w:t>33 dự án (</w:t>
      </w:r>
      <w:r w:rsidR="00152229" w:rsidRPr="005539BB">
        <w:rPr>
          <w:i/>
          <w:sz w:val="28"/>
          <w:szCs w:val="28"/>
        </w:rPr>
        <w:t xml:space="preserve">28 dự án </w:t>
      </w:r>
      <w:r w:rsidR="00111943" w:rsidRPr="005539BB">
        <w:rPr>
          <w:i/>
          <w:sz w:val="28"/>
          <w:szCs w:val="28"/>
        </w:rPr>
        <w:t xml:space="preserve">chuyển tiếp, </w:t>
      </w:r>
      <w:r w:rsidR="00152229" w:rsidRPr="005539BB">
        <w:rPr>
          <w:i/>
          <w:sz w:val="28"/>
          <w:szCs w:val="28"/>
        </w:rPr>
        <w:t xml:space="preserve">05 dự án </w:t>
      </w:r>
      <w:r w:rsidR="00111943" w:rsidRPr="005539BB">
        <w:rPr>
          <w:i/>
          <w:sz w:val="28"/>
          <w:szCs w:val="28"/>
        </w:rPr>
        <w:t>đầu tư mới).</w:t>
      </w:r>
    </w:p>
    <w:p w:rsidR="00111943" w:rsidRPr="005539BB" w:rsidRDefault="00D21A1A" w:rsidP="005539BB">
      <w:pPr>
        <w:spacing w:after="120"/>
        <w:ind w:firstLine="567"/>
        <w:jc w:val="both"/>
        <w:rPr>
          <w:sz w:val="28"/>
          <w:szCs w:val="28"/>
        </w:rPr>
      </w:pPr>
      <w:r>
        <w:rPr>
          <w:b/>
          <w:sz w:val="28"/>
          <w:szCs w:val="28"/>
        </w:rPr>
        <w:t>b)</w:t>
      </w:r>
      <w:r w:rsidR="00111943" w:rsidRPr="005539BB">
        <w:rPr>
          <w:b/>
          <w:sz w:val="28"/>
          <w:szCs w:val="28"/>
        </w:rPr>
        <w:t xml:space="preserve"> Vốn </w:t>
      </w:r>
      <w:r w:rsidR="005539BB" w:rsidRPr="005539BB">
        <w:rPr>
          <w:b/>
          <w:sz w:val="28"/>
          <w:szCs w:val="28"/>
        </w:rPr>
        <w:t xml:space="preserve">Huyện </w:t>
      </w:r>
      <w:r w:rsidR="00111943" w:rsidRPr="005539BB">
        <w:rPr>
          <w:b/>
          <w:sz w:val="28"/>
          <w:szCs w:val="28"/>
        </w:rPr>
        <w:t>quản lý và phân bổ (theo Luật đầu tư công)</w:t>
      </w:r>
      <w:r w:rsidR="00553DEC" w:rsidRPr="005539BB">
        <w:rPr>
          <w:b/>
          <w:sz w:val="28"/>
          <w:szCs w:val="28"/>
        </w:rPr>
        <w:t>:</w:t>
      </w:r>
      <w:r w:rsidR="00111943" w:rsidRPr="005539BB">
        <w:rPr>
          <w:sz w:val="28"/>
          <w:szCs w:val="28"/>
        </w:rPr>
        <w:t xml:space="preserve"> </w:t>
      </w:r>
      <w:r w:rsidR="00C556A7">
        <w:rPr>
          <w:sz w:val="28"/>
          <w:szCs w:val="28"/>
        </w:rPr>
        <w:t>K</w:t>
      </w:r>
      <w:r w:rsidR="00C556A7" w:rsidRPr="005539BB">
        <w:rPr>
          <w:sz w:val="28"/>
          <w:szCs w:val="28"/>
        </w:rPr>
        <w:t>ế hoạch vốn</w:t>
      </w:r>
      <w:r w:rsidR="00C556A7">
        <w:rPr>
          <w:sz w:val="28"/>
          <w:szCs w:val="28"/>
        </w:rPr>
        <w:t xml:space="preserve"> là </w:t>
      </w:r>
      <w:r w:rsidR="00C556A7" w:rsidRPr="005539BB">
        <w:rPr>
          <w:sz w:val="28"/>
          <w:szCs w:val="28"/>
        </w:rPr>
        <w:t>90.680,473 triệu đồng</w:t>
      </w:r>
      <w:r w:rsidR="00C556A7">
        <w:rPr>
          <w:sz w:val="28"/>
          <w:szCs w:val="28"/>
        </w:rPr>
        <w:t xml:space="preserve">, đầu tư cho </w:t>
      </w:r>
      <w:r w:rsidR="00111943" w:rsidRPr="005539BB">
        <w:rPr>
          <w:sz w:val="28"/>
          <w:szCs w:val="28"/>
        </w:rPr>
        <w:t xml:space="preserve">22 dự án </w:t>
      </w:r>
      <w:r w:rsidR="00C556A7">
        <w:rPr>
          <w:sz w:val="28"/>
          <w:szCs w:val="28"/>
        </w:rPr>
        <w:t>(</w:t>
      </w:r>
      <w:r w:rsidR="00C556A7" w:rsidRPr="005539BB">
        <w:rPr>
          <w:i/>
          <w:sz w:val="28"/>
          <w:szCs w:val="28"/>
        </w:rPr>
        <w:t xml:space="preserve">16 dự án </w:t>
      </w:r>
      <w:r w:rsidR="00111943" w:rsidRPr="005539BB">
        <w:rPr>
          <w:i/>
          <w:sz w:val="28"/>
          <w:szCs w:val="28"/>
        </w:rPr>
        <w:t xml:space="preserve">chuyển tiếp, </w:t>
      </w:r>
      <w:r w:rsidR="00C556A7" w:rsidRPr="005539BB">
        <w:rPr>
          <w:i/>
          <w:sz w:val="28"/>
          <w:szCs w:val="28"/>
        </w:rPr>
        <w:t xml:space="preserve">06 dự án </w:t>
      </w:r>
      <w:r w:rsidR="00111943" w:rsidRPr="005539BB">
        <w:rPr>
          <w:i/>
          <w:sz w:val="28"/>
          <w:szCs w:val="28"/>
        </w:rPr>
        <w:t>đầu tư mới)</w:t>
      </w:r>
      <w:r w:rsidR="00111943" w:rsidRPr="005539BB">
        <w:rPr>
          <w:sz w:val="28"/>
          <w:szCs w:val="28"/>
        </w:rPr>
        <w:t>.</w:t>
      </w:r>
    </w:p>
    <w:p w:rsidR="00111943" w:rsidRPr="005539BB" w:rsidRDefault="00D21A1A" w:rsidP="005539BB">
      <w:pPr>
        <w:spacing w:after="120"/>
        <w:ind w:firstLine="567"/>
        <w:jc w:val="both"/>
        <w:rPr>
          <w:sz w:val="28"/>
          <w:szCs w:val="28"/>
        </w:rPr>
      </w:pPr>
      <w:r>
        <w:rPr>
          <w:b/>
          <w:sz w:val="28"/>
          <w:szCs w:val="28"/>
        </w:rPr>
        <w:t>c)</w:t>
      </w:r>
      <w:r w:rsidR="00111943" w:rsidRPr="005539BB">
        <w:rPr>
          <w:b/>
          <w:sz w:val="28"/>
          <w:szCs w:val="28"/>
        </w:rPr>
        <w:t xml:space="preserve"> Vốn Chương trình mục tiêu quốc gia xây dựng nông thôn mới năm 2022:</w:t>
      </w:r>
      <w:r w:rsidR="00111943" w:rsidRPr="005539BB">
        <w:rPr>
          <w:b/>
          <w:i/>
          <w:sz w:val="28"/>
          <w:szCs w:val="28"/>
        </w:rPr>
        <w:t xml:space="preserve"> </w:t>
      </w:r>
      <w:r w:rsidR="00C556A7" w:rsidRPr="00C556A7">
        <w:rPr>
          <w:sz w:val="28"/>
          <w:szCs w:val="28"/>
        </w:rPr>
        <w:t>K</w:t>
      </w:r>
      <w:r w:rsidR="00C556A7" w:rsidRPr="005539BB">
        <w:rPr>
          <w:sz w:val="28"/>
          <w:szCs w:val="28"/>
        </w:rPr>
        <w:t xml:space="preserve">ế hoạch vốn </w:t>
      </w:r>
      <w:r w:rsidR="00C556A7">
        <w:rPr>
          <w:sz w:val="28"/>
          <w:szCs w:val="28"/>
        </w:rPr>
        <w:t xml:space="preserve">là </w:t>
      </w:r>
      <w:r w:rsidR="00C556A7" w:rsidRPr="005539BB">
        <w:rPr>
          <w:sz w:val="28"/>
          <w:szCs w:val="28"/>
        </w:rPr>
        <w:t>11.305,197 triệu đồng</w:t>
      </w:r>
      <w:r w:rsidR="00C556A7">
        <w:rPr>
          <w:sz w:val="28"/>
          <w:szCs w:val="28"/>
        </w:rPr>
        <w:t xml:space="preserve">, đầu tư cho </w:t>
      </w:r>
      <w:r w:rsidR="00111943" w:rsidRPr="005539BB">
        <w:rPr>
          <w:sz w:val="28"/>
          <w:szCs w:val="28"/>
        </w:rPr>
        <w:t>13 dự án</w:t>
      </w:r>
      <w:r w:rsidR="00C556A7">
        <w:rPr>
          <w:sz w:val="28"/>
          <w:szCs w:val="28"/>
        </w:rPr>
        <w:t xml:space="preserve"> </w:t>
      </w:r>
      <w:r w:rsidR="00111943" w:rsidRPr="005539BB">
        <w:rPr>
          <w:i/>
          <w:sz w:val="28"/>
          <w:szCs w:val="28"/>
        </w:rPr>
        <w:t>(13 dự án chuyển tiếp)</w:t>
      </w:r>
      <w:r w:rsidR="00111943" w:rsidRPr="005539BB">
        <w:rPr>
          <w:sz w:val="28"/>
          <w:szCs w:val="28"/>
        </w:rPr>
        <w:t>.</w:t>
      </w:r>
    </w:p>
    <w:p w:rsidR="005262EE" w:rsidRPr="005539BB" w:rsidRDefault="00D21A1A" w:rsidP="005539BB">
      <w:pPr>
        <w:spacing w:after="120"/>
        <w:ind w:firstLine="567"/>
        <w:jc w:val="both"/>
        <w:rPr>
          <w:b/>
          <w:position w:val="-4"/>
          <w:sz w:val="28"/>
          <w:szCs w:val="28"/>
        </w:rPr>
      </w:pPr>
      <w:r>
        <w:rPr>
          <w:b/>
          <w:position w:val="-4"/>
          <w:sz w:val="28"/>
          <w:szCs w:val="28"/>
        </w:rPr>
        <w:t>2</w:t>
      </w:r>
      <w:r w:rsidR="00111943" w:rsidRPr="005539BB">
        <w:rPr>
          <w:b/>
          <w:position w:val="-4"/>
          <w:sz w:val="28"/>
          <w:szCs w:val="28"/>
        </w:rPr>
        <w:t xml:space="preserve">. </w:t>
      </w:r>
      <w:r w:rsidR="005262EE" w:rsidRPr="005539BB">
        <w:rPr>
          <w:b/>
          <w:position w:val="-4"/>
          <w:sz w:val="28"/>
          <w:szCs w:val="28"/>
        </w:rPr>
        <w:t>Kết quả giải ngân vốn đầu tư công đến tháng 9 năm 2023 (</w:t>
      </w:r>
      <w:r w:rsidR="00C556A7">
        <w:rPr>
          <w:b/>
          <w:position w:val="-4"/>
          <w:sz w:val="28"/>
          <w:szCs w:val="28"/>
        </w:rPr>
        <w:t xml:space="preserve">tính </w:t>
      </w:r>
      <w:r w:rsidR="005262EE" w:rsidRPr="005539BB">
        <w:rPr>
          <w:b/>
          <w:position w:val="-4"/>
          <w:sz w:val="28"/>
          <w:szCs w:val="28"/>
        </w:rPr>
        <w:t>đến ngày 1</w:t>
      </w:r>
      <w:r>
        <w:rPr>
          <w:b/>
          <w:position w:val="-4"/>
          <w:sz w:val="28"/>
          <w:szCs w:val="28"/>
        </w:rPr>
        <w:t>5</w:t>
      </w:r>
      <w:r w:rsidR="005262EE" w:rsidRPr="005539BB">
        <w:rPr>
          <w:b/>
          <w:position w:val="-4"/>
          <w:sz w:val="28"/>
          <w:szCs w:val="28"/>
        </w:rPr>
        <w:t>/9/2023)</w:t>
      </w:r>
      <w:r>
        <w:rPr>
          <w:b/>
          <w:position w:val="-4"/>
          <w:sz w:val="28"/>
          <w:szCs w:val="28"/>
        </w:rPr>
        <w:t xml:space="preserve"> </w:t>
      </w:r>
    </w:p>
    <w:p w:rsidR="00111943" w:rsidRPr="005539BB" w:rsidRDefault="00111943" w:rsidP="005539BB">
      <w:pPr>
        <w:spacing w:after="120"/>
        <w:ind w:firstLine="567"/>
        <w:jc w:val="both"/>
        <w:rPr>
          <w:sz w:val="28"/>
          <w:szCs w:val="28"/>
        </w:rPr>
      </w:pPr>
      <w:r w:rsidRPr="005539BB">
        <w:rPr>
          <w:sz w:val="28"/>
          <w:szCs w:val="28"/>
        </w:rPr>
        <w:t xml:space="preserve">Tổng kết quả giải ngân </w:t>
      </w:r>
      <w:r w:rsidR="00D21A1A">
        <w:rPr>
          <w:sz w:val="28"/>
          <w:szCs w:val="28"/>
        </w:rPr>
        <w:t>được</w:t>
      </w:r>
      <w:r w:rsidRPr="005539BB">
        <w:rPr>
          <w:sz w:val="28"/>
          <w:szCs w:val="28"/>
        </w:rPr>
        <w:t xml:space="preserve"> </w:t>
      </w:r>
      <w:r w:rsidRPr="00D21A1A">
        <w:rPr>
          <w:sz w:val="28"/>
          <w:szCs w:val="28"/>
        </w:rPr>
        <w:t>162.286,075</w:t>
      </w:r>
      <w:r w:rsidRPr="005539BB">
        <w:rPr>
          <w:sz w:val="28"/>
          <w:szCs w:val="28"/>
        </w:rPr>
        <w:t xml:space="preserve"> triệu đồng/</w:t>
      </w:r>
      <w:r w:rsidRPr="00D21A1A">
        <w:rPr>
          <w:sz w:val="28"/>
          <w:szCs w:val="28"/>
        </w:rPr>
        <w:t xml:space="preserve">224.325,214 </w:t>
      </w:r>
      <w:r w:rsidRPr="005539BB">
        <w:rPr>
          <w:sz w:val="28"/>
          <w:szCs w:val="28"/>
        </w:rPr>
        <w:t xml:space="preserve">triệu  đồng, đạt </w:t>
      </w:r>
      <w:r w:rsidRPr="00D21A1A">
        <w:rPr>
          <w:sz w:val="28"/>
          <w:szCs w:val="28"/>
        </w:rPr>
        <w:t>72,34%</w:t>
      </w:r>
      <w:r w:rsidR="00D21A1A">
        <w:rPr>
          <w:sz w:val="28"/>
          <w:szCs w:val="28"/>
        </w:rPr>
        <w:t xml:space="preserve"> </w:t>
      </w:r>
      <w:r w:rsidR="00D21A1A" w:rsidRPr="00767DDC">
        <w:rPr>
          <w:color w:val="000000" w:themeColor="text1"/>
          <w:sz w:val="28"/>
          <w:szCs w:val="28"/>
        </w:rPr>
        <w:t>(</w:t>
      </w:r>
      <w:r w:rsidR="00D21A1A" w:rsidRPr="00767DDC">
        <w:rPr>
          <w:i/>
          <w:color w:val="000000" w:themeColor="text1"/>
          <w:sz w:val="28"/>
          <w:szCs w:val="28"/>
        </w:rPr>
        <w:t>tăng 38,44% so cùng kỳ năm 2022)</w:t>
      </w:r>
      <w:r w:rsidRPr="005539BB">
        <w:rPr>
          <w:sz w:val="28"/>
          <w:szCs w:val="28"/>
        </w:rPr>
        <w:t>. Trong đó: vốn được phép kéo dài: 1.373,741 triệu đồng/1.373,741 triệu đồng, đạt 100%; vốn giao từ đầu năm 114.687,947/164.862 triệu đồng, đạt 69,57%; vốn giao bổ sung trong năm: 46.702,580 triệu đồng/58.089,473 triệu đồng, đạt 80,40%, cụ thể từng nguồn vốn như sau:</w:t>
      </w:r>
    </w:p>
    <w:p w:rsidR="00111943" w:rsidRPr="005539BB" w:rsidRDefault="00D21A1A" w:rsidP="005539BB">
      <w:pPr>
        <w:spacing w:after="120"/>
        <w:ind w:firstLine="567"/>
        <w:jc w:val="both"/>
        <w:rPr>
          <w:sz w:val="28"/>
          <w:szCs w:val="28"/>
        </w:rPr>
      </w:pPr>
      <w:r w:rsidRPr="00D21A1A">
        <w:rPr>
          <w:b/>
          <w:i/>
          <w:sz w:val="28"/>
          <w:szCs w:val="28"/>
        </w:rPr>
        <w:t>-</w:t>
      </w:r>
      <w:r w:rsidR="00111943" w:rsidRPr="00D21A1A">
        <w:rPr>
          <w:i/>
          <w:sz w:val="28"/>
          <w:szCs w:val="28"/>
        </w:rPr>
        <w:t xml:space="preserve"> Vốn Tỉnh hỗ trợ (giao đầu năm):</w:t>
      </w:r>
      <w:r w:rsidR="00111943" w:rsidRPr="005539BB">
        <w:rPr>
          <w:sz w:val="28"/>
          <w:szCs w:val="28"/>
        </w:rPr>
        <w:t xml:space="preserve"> </w:t>
      </w:r>
      <w:r w:rsidRPr="005539BB">
        <w:rPr>
          <w:sz w:val="28"/>
          <w:szCs w:val="28"/>
        </w:rPr>
        <w:t xml:space="preserve">Giải </w:t>
      </w:r>
      <w:r w:rsidR="00111943" w:rsidRPr="005539BB">
        <w:rPr>
          <w:sz w:val="28"/>
          <w:szCs w:val="28"/>
        </w:rPr>
        <w:t xml:space="preserve">ngân </w:t>
      </w:r>
      <w:r>
        <w:rPr>
          <w:sz w:val="28"/>
          <w:szCs w:val="28"/>
        </w:rPr>
        <w:t xml:space="preserve">được </w:t>
      </w:r>
      <w:r w:rsidR="00111943" w:rsidRPr="005539BB">
        <w:rPr>
          <w:sz w:val="28"/>
          <w:szCs w:val="28"/>
        </w:rPr>
        <w:t xml:space="preserve">95.392,821 triệu đồng/121.862 triệu đồng, đạt </w:t>
      </w:r>
      <w:r w:rsidR="00111943" w:rsidRPr="00D21A1A">
        <w:rPr>
          <w:sz w:val="28"/>
          <w:szCs w:val="28"/>
        </w:rPr>
        <w:t>78,28</w:t>
      </w:r>
      <w:r w:rsidR="00111943" w:rsidRPr="005539BB">
        <w:rPr>
          <w:sz w:val="28"/>
          <w:szCs w:val="28"/>
        </w:rPr>
        <w:t>%</w:t>
      </w:r>
      <w:r>
        <w:rPr>
          <w:sz w:val="28"/>
          <w:szCs w:val="28"/>
        </w:rPr>
        <w:t>.</w:t>
      </w:r>
    </w:p>
    <w:p w:rsidR="00111943" w:rsidRPr="005539BB" w:rsidRDefault="00D21A1A" w:rsidP="005539BB">
      <w:pPr>
        <w:spacing w:after="120"/>
        <w:ind w:firstLine="567"/>
        <w:jc w:val="both"/>
        <w:rPr>
          <w:sz w:val="28"/>
          <w:szCs w:val="28"/>
        </w:rPr>
      </w:pPr>
      <w:r w:rsidRPr="00D21A1A">
        <w:rPr>
          <w:b/>
          <w:i/>
          <w:sz w:val="28"/>
          <w:szCs w:val="28"/>
        </w:rPr>
        <w:lastRenderedPageBreak/>
        <w:t>-</w:t>
      </w:r>
      <w:r w:rsidR="00111943" w:rsidRPr="00D21A1A">
        <w:rPr>
          <w:i/>
          <w:sz w:val="28"/>
          <w:szCs w:val="28"/>
        </w:rPr>
        <w:t xml:space="preserve"> Vốn Chương trình mục tiêu quốc gia xây dựng nông thôn mới năm 2022 kéo dài sang năm 2023 (bổ sung trong năm):</w:t>
      </w:r>
      <w:r w:rsidR="00111943" w:rsidRPr="005539BB">
        <w:rPr>
          <w:sz w:val="28"/>
          <w:szCs w:val="28"/>
        </w:rPr>
        <w:t xml:space="preserve"> </w:t>
      </w:r>
      <w:r>
        <w:rPr>
          <w:sz w:val="28"/>
          <w:szCs w:val="28"/>
        </w:rPr>
        <w:t xml:space="preserve">Giải ngân được </w:t>
      </w:r>
      <w:r w:rsidR="00111943" w:rsidRPr="005539BB">
        <w:rPr>
          <w:sz w:val="28"/>
          <w:szCs w:val="28"/>
        </w:rPr>
        <w:t xml:space="preserve">8.806,432 triệu đồng/11.305,197 triệu đồng, đạt </w:t>
      </w:r>
      <w:r w:rsidR="00111943" w:rsidRPr="00D21A1A">
        <w:rPr>
          <w:sz w:val="28"/>
          <w:szCs w:val="28"/>
        </w:rPr>
        <w:t>77,90%.</w:t>
      </w:r>
    </w:p>
    <w:p w:rsidR="00111943" w:rsidRPr="005539BB" w:rsidRDefault="00D21A1A" w:rsidP="005539BB">
      <w:pPr>
        <w:spacing w:after="120"/>
        <w:ind w:firstLine="567"/>
        <w:jc w:val="both"/>
        <w:rPr>
          <w:b/>
          <w:sz w:val="28"/>
          <w:szCs w:val="28"/>
        </w:rPr>
      </w:pPr>
      <w:r w:rsidRPr="00D21A1A">
        <w:rPr>
          <w:b/>
          <w:i/>
          <w:sz w:val="28"/>
          <w:szCs w:val="28"/>
        </w:rPr>
        <w:t>-</w:t>
      </w:r>
      <w:r w:rsidR="00111943" w:rsidRPr="00D21A1A">
        <w:rPr>
          <w:i/>
          <w:sz w:val="28"/>
          <w:szCs w:val="28"/>
        </w:rPr>
        <w:t xml:space="preserve"> Vốn huyện quản lý và phân bổ (theo Luật đầu tư công):</w:t>
      </w:r>
      <w:r w:rsidR="00111943" w:rsidRPr="005539BB">
        <w:rPr>
          <w:sz w:val="28"/>
          <w:szCs w:val="28"/>
        </w:rPr>
        <w:t xml:space="preserve"> </w:t>
      </w:r>
      <w:r w:rsidRPr="005539BB">
        <w:rPr>
          <w:sz w:val="28"/>
          <w:szCs w:val="28"/>
        </w:rPr>
        <w:t xml:space="preserve">Giải </w:t>
      </w:r>
      <w:r w:rsidR="00111943" w:rsidRPr="005539BB">
        <w:rPr>
          <w:sz w:val="28"/>
          <w:szCs w:val="28"/>
        </w:rPr>
        <w:t xml:space="preserve">ngân </w:t>
      </w:r>
      <w:r>
        <w:rPr>
          <w:sz w:val="28"/>
          <w:szCs w:val="28"/>
        </w:rPr>
        <w:t xml:space="preserve">được </w:t>
      </w:r>
      <w:r w:rsidR="00111943" w:rsidRPr="005539BB">
        <w:rPr>
          <w:sz w:val="28"/>
          <w:szCs w:val="28"/>
        </w:rPr>
        <w:t xml:space="preserve">58.086,823 triệu đồng/90.680,473 triệu đồng, đạt </w:t>
      </w:r>
      <w:r w:rsidR="00111943" w:rsidRPr="00D21A1A">
        <w:rPr>
          <w:sz w:val="28"/>
          <w:szCs w:val="28"/>
        </w:rPr>
        <w:t>64,06%.</w:t>
      </w:r>
      <w:r w:rsidR="00916310" w:rsidRPr="005539BB">
        <w:rPr>
          <w:b/>
          <w:sz w:val="28"/>
          <w:szCs w:val="28"/>
        </w:rPr>
        <w:t xml:space="preserve"> </w:t>
      </w:r>
      <w:r w:rsidR="00916310" w:rsidRPr="005539BB">
        <w:rPr>
          <w:sz w:val="28"/>
          <w:szCs w:val="28"/>
        </w:rPr>
        <w:t>Trong đó:</w:t>
      </w:r>
    </w:p>
    <w:p w:rsidR="00111943" w:rsidRPr="00D21A1A" w:rsidRDefault="00D21A1A" w:rsidP="005539BB">
      <w:pPr>
        <w:spacing w:after="120"/>
        <w:ind w:firstLine="567"/>
        <w:jc w:val="both"/>
        <w:rPr>
          <w:sz w:val="28"/>
          <w:szCs w:val="28"/>
        </w:rPr>
      </w:pPr>
      <w:r w:rsidRPr="00D21A1A">
        <w:rPr>
          <w:sz w:val="28"/>
          <w:szCs w:val="28"/>
        </w:rPr>
        <w:t>+</w:t>
      </w:r>
      <w:r w:rsidR="00111943" w:rsidRPr="00D21A1A">
        <w:rPr>
          <w:sz w:val="28"/>
          <w:szCs w:val="28"/>
        </w:rPr>
        <w:t xml:space="preserve"> Vốn giao đầu năm: 19.295,126 triệu đồng/43.000 triệu đồng, đạt 44,87%.</w:t>
      </w:r>
    </w:p>
    <w:p w:rsidR="00111943" w:rsidRPr="00D21A1A" w:rsidRDefault="00D21A1A" w:rsidP="005539BB">
      <w:pPr>
        <w:spacing w:after="120"/>
        <w:ind w:firstLine="567"/>
        <w:jc w:val="both"/>
        <w:rPr>
          <w:sz w:val="28"/>
          <w:szCs w:val="28"/>
        </w:rPr>
      </w:pPr>
      <w:r w:rsidRPr="00D21A1A">
        <w:rPr>
          <w:sz w:val="28"/>
          <w:szCs w:val="28"/>
        </w:rPr>
        <w:t>+</w:t>
      </w:r>
      <w:r w:rsidR="00111943" w:rsidRPr="00D21A1A">
        <w:rPr>
          <w:sz w:val="28"/>
          <w:szCs w:val="28"/>
        </w:rPr>
        <w:t xml:space="preserve"> Vốn bổ sung trong năm (vốn tăng thu tiền sử dụng đất và vốn tiết kiệm chi năm 2022 chuyển sang năm 2023): 38.791,697 triệu đồng/47.680,473 triệu đồng, đạt 81,35%.</w:t>
      </w:r>
    </w:p>
    <w:p w:rsidR="00111943" w:rsidRPr="005539BB" w:rsidRDefault="00885AB2" w:rsidP="005539BB">
      <w:pPr>
        <w:spacing w:after="120"/>
        <w:ind w:firstLine="567"/>
        <w:jc w:val="both"/>
        <w:rPr>
          <w:b/>
          <w:i/>
          <w:sz w:val="28"/>
          <w:szCs w:val="28"/>
        </w:rPr>
      </w:pPr>
      <w:r w:rsidRPr="00885AB2">
        <w:rPr>
          <w:sz w:val="28"/>
          <w:szCs w:val="28"/>
        </w:rPr>
        <w:t>-</w:t>
      </w:r>
      <w:r w:rsidR="00625C5D" w:rsidRPr="005539BB">
        <w:rPr>
          <w:b/>
          <w:sz w:val="28"/>
          <w:szCs w:val="28"/>
        </w:rPr>
        <w:t xml:space="preserve"> </w:t>
      </w:r>
      <w:r w:rsidR="00916310" w:rsidRPr="005539BB">
        <w:rPr>
          <w:sz w:val="28"/>
          <w:szCs w:val="28"/>
        </w:rPr>
        <w:t xml:space="preserve">Kết quả giải </w:t>
      </w:r>
      <w:r w:rsidR="00111943" w:rsidRPr="005539BB">
        <w:rPr>
          <w:sz w:val="28"/>
          <w:szCs w:val="28"/>
        </w:rPr>
        <w:t xml:space="preserve"> ngân của các chủ đầu tư:</w:t>
      </w:r>
      <w:r w:rsidR="00111943" w:rsidRPr="005539BB">
        <w:rPr>
          <w:b/>
          <w:i/>
          <w:sz w:val="28"/>
          <w:szCs w:val="28"/>
        </w:rPr>
        <w:t xml:space="preserve"> </w:t>
      </w:r>
      <w:r w:rsidR="00111943" w:rsidRPr="005539BB">
        <w:rPr>
          <w:i/>
          <w:sz w:val="28"/>
          <w:szCs w:val="28"/>
        </w:rPr>
        <w:t xml:space="preserve">(đính </w:t>
      </w:r>
      <w:r w:rsidR="005A3DEC" w:rsidRPr="005539BB">
        <w:rPr>
          <w:i/>
          <w:sz w:val="28"/>
          <w:szCs w:val="28"/>
        </w:rPr>
        <w:t>kèm phụ lục 01</w:t>
      </w:r>
      <w:r w:rsidR="00111943" w:rsidRPr="005539BB">
        <w:rPr>
          <w:i/>
          <w:sz w:val="28"/>
          <w:szCs w:val="28"/>
        </w:rPr>
        <w:t>)</w:t>
      </w:r>
      <w:r>
        <w:rPr>
          <w:i/>
          <w:sz w:val="28"/>
          <w:szCs w:val="28"/>
        </w:rPr>
        <w:t>.</w:t>
      </w:r>
    </w:p>
    <w:p w:rsidR="005262EE" w:rsidRPr="005539BB" w:rsidRDefault="00D21A1A" w:rsidP="005539BB">
      <w:pPr>
        <w:spacing w:after="120"/>
        <w:ind w:firstLine="567"/>
        <w:jc w:val="both"/>
        <w:rPr>
          <w:b/>
          <w:position w:val="-4"/>
          <w:sz w:val="28"/>
          <w:szCs w:val="28"/>
        </w:rPr>
      </w:pPr>
      <w:r>
        <w:rPr>
          <w:b/>
          <w:sz w:val="28"/>
          <w:szCs w:val="28"/>
        </w:rPr>
        <w:t>II</w:t>
      </w:r>
      <w:r w:rsidR="00A90D6A" w:rsidRPr="005539BB">
        <w:rPr>
          <w:b/>
          <w:sz w:val="28"/>
          <w:szCs w:val="28"/>
        </w:rPr>
        <w:t>. KẾT QUẢ THỰC HIỆN VỐN SỰ NGHIỆP TÍNH CHẤT ĐẦU TƯ</w:t>
      </w:r>
      <w:r w:rsidR="005262EE" w:rsidRPr="005539BB">
        <w:rPr>
          <w:b/>
          <w:sz w:val="28"/>
          <w:szCs w:val="28"/>
        </w:rPr>
        <w:t>:</w:t>
      </w:r>
    </w:p>
    <w:p w:rsidR="00194762" w:rsidRPr="005539BB" w:rsidRDefault="00D21A1A" w:rsidP="005539BB">
      <w:pPr>
        <w:spacing w:after="120"/>
        <w:ind w:firstLine="567"/>
        <w:jc w:val="both"/>
        <w:rPr>
          <w:b/>
          <w:sz w:val="28"/>
          <w:szCs w:val="28"/>
        </w:rPr>
      </w:pPr>
      <w:r>
        <w:rPr>
          <w:b/>
          <w:sz w:val="28"/>
          <w:szCs w:val="28"/>
        </w:rPr>
        <w:t>1</w:t>
      </w:r>
      <w:r w:rsidR="00194762" w:rsidRPr="005539BB">
        <w:rPr>
          <w:b/>
          <w:sz w:val="28"/>
          <w:szCs w:val="28"/>
        </w:rPr>
        <w:t xml:space="preserve">. Tình hình triển khai và phân bổ kế hoạch </w:t>
      </w:r>
      <w:r w:rsidR="00587B37">
        <w:rPr>
          <w:b/>
          <w:sz w:val="28"/>
          <w:szCs w:val="28"/>
        </w:rPr>
        <w:t xml:space="preserve">nguồn </w:t>
      </w:r>
      <w:r w:rsidR="00194762" w:rsidRPr="005539BB">
        <w:rPr>
          <w:b/>
          <w:sz w:val="28"/>
          <w:szCs w:val="28"/>
        </w:rPr>
        <w:t>vốn sự nghiệp mang tính chất đầu tư</w:t>
      </w:r>
    </w:p>
    <w:p w:rsidR="00194762" w:rsidRPr="005539BB" w:rsidRDefault="00194762" w:rsidP="005539BB">
      <w:pPr>
        <w:spacing w:after="120"/>
        <w:ind w:firstLine="567"/>
        <w:jc w:val="both"/>
        <w:rPr>
          <w:sz w:val="28"/>
          <w:szCs w:val="28"/>
        </w:rPr>
      </w:pPr>
      <w:r w:rsidRPr="005539BB">
        <w:rPr>
          <w:sz w:val="28"/>
          <w:szCs w:val="28"/>
        </w:rPr>
        <w:t xml:space="preserve">Tổng vốn đầu tư được phân bổ </w:t>
      </w:r>
      <w:r w:rsidRPr="00D21A1A">
        <w:rPr>
          <w:sz w:val="28"/>
          <w:szCs w:val="28"/>
        </w:rPr>
        <w:t>90.021,578</w:t>
      </w:r>
      <w:r w:rsidRPr="005539BB">
        <w:rPr>
          <w:sz w:val="28"/>
          <w:szCs w:val="28"/>
        </w:rPr>
        <w:t xml:space="preserve">  </w:t>
      </w:r>
      <w:r w:rsidRPr="005539BB">
        <w:rPr>
          <w:sz w:val="28"/>
          <w:szCs w:val="28"/>
          <w:lang w:val="vi-VN"/>
        </w:rPr>
        <w:t>triệu đồng</w:t>
      </w:r>
      <w:r w:rsidRPr="005539BB">
        <w:rPr>
          <w:sz w:val="28"/>
          <w:szCs w:val="28"/>
        </w:rPr>
        <w:t>,</w:t>
      </w:r>
      <w:r w:rsidRPr="005539BB">
        <w:rPr>
          <w:sz w:val="28"/>
          <w:szCs w:val="28"/>
          <w:lang w:val="vi-VN"/>
        </w:rPr>
        <w:t xml:space="preserve"> </w:t>
      </w:r>
      <w:r w:rsidRPr="005539BB">
        <w:rPr>
          <w:sz w:val="28"/>
          <w:szCs w:val="28"/>
        </w:rPr>
        <w:t>đầu tư cho 7</w:t>
      </w:r>
      <w:r w:rsidR="00931812" w:rsidRPr="005539BB">
        <w:rPr>
          <w:sz w:val="28"/>
          <w:szCs w:val="28"/>
        </w:rPr>
        <w:t>3</w:t>
      </w:r>
      <w:r w:rsidRPr="005539BB">
        <w:rPr>
          <w:sz w:val="28"/>
          <w:szCs w:val="28"/>
        </w:rPr>
        <w:t xml:space="preserve"> công trình. Trong đó, công trình chuyển tiếp 22 công trình, đầu tư mới 5</w:t>
      </w:r>
      <w:r w:rsidR="00931812" w:rsidRPr="005539BB">
        <w:rPr>
          <w:sz w:val="28"/>
          <w:szCs w:val="28"/>
        </w:rPr>
        <w:t>1</w:t>
      </w:r>
      <w:r w:rsidRPr="005539BB">
        <w:rPr>
          <w:sz w:val="28"/>
          <w:szCs w:val="28"/>
        </w:rPr>
        <w:t xml:space="preserve"> công trình. Cụ thể từng nguồn vốn:</w:t>
      </w:r>
    </w:p>
    <w:p w:rsidR="00931812" w:rsidRPr="005539BB" w:rsidRDefault="00D21A1A" w:rsidP="005539BB">
      <w:pPr>
        <w:spacing w:after="120"/>
        <w:ind w:firstLine="567"/>
        <w:jc w:val="both"/>
        <w:rPr>
          <w:sz w:val="28"/>
          <w:szCs w:val="28"/>
        </w:rPr>
      </w:pPr>
      <w:r w:rsidRPr="00D21A1A">
        <w:rPr>
          <w:b/>
          <w:i/>
          <w:sz w:val="28"/>
          <w:szCs w:val="28"/>
        </w:rPr>
        <w:t>-</w:t>
      </w:r>
      <w:r w:rsidR="00194762" w:rsidRPr="00D21A1A">
        <w:rPr>
          <w:i/>
          <w:sz w:val="28"/>
          <w:szCs w:val="28"/>
        </w:rPr>
        <w:t xml:space="preserve"> Vốn Bù miễn thu thủy lợi phí:</w:t>
      </w:r>
      <w:r w:rsidR="00194762" w:rsidRPr="005539BB">
        <w:rPr>
          <w:sz w:val="28"/>
          <w:szCs w:val="28"/>
        </w:rPr>
        <w:t xml:space="preserve"> </w:t>
      </w:r>
      <w:r w:rsidRPr="005539BB">
        <w:rPr>
          <w:sz w:val="28"/>
          <w:szCs w:val="28"/>
        </w:rPr>
        <w:t xml:space="preserve">Kế </w:t>
      </w:r>
      <w:r w:rsidR="00194762" w:rsidRPr="005539BB">
        <w:rPr>
          <w:sz w:val="28"/>
          <w:szCs w:val="28"/>
        </w:rPr>
        <w:t>hoạch vốn là 22.600 triệu đồng</w:t>
      </w:r>
      <w:r w:rsidR="00056C3F" w:rsidRPr="005539BB">
        <w:rPr>
          <w:sz w:val="28"/>
          <w:szCs w:val="28"/>
        </w:rPr>
        <w:t>,</w:t>
      </w:r>
      <w:r w:rsidR="00194762" w:rsidRPr="005539BB">
        <w:rPr>
          <w:sz w:val="28"/>
          <w:szCs w:val="28"/>
        </w:rPr>
        <w:t xml:space="preserve"> đầu tư cho 13 danh mục công trình</w:t>
      </w:r>
      <w:r w:rsidR="00931812" w:rsidRPr="005539BB">
        <w:rPr>
          <w:sz w:val="28"/>
          <w:szCs w:val="28"/>
        </w:rPr>
        <w:t>;</w:t>
      </w:r>
      <w:r w:rsidR="00194762" w:rsidRPr="005539BB">
        <w:rPr>
          <w:sz w:val="28"/>
          <w:szCs w:val="28"/>
        </w:rPr>
        <w:t xml:space="preserve"> </w:t>
      </w:r>
    </w:p>
    <w:p w:rsidR="00194762" w:rsidRPr="005539BB" w:rsidRDefault="00D21A1A" w:rsidP="005539BB">
      <w:pPr>
        <w:spacing w:after="120"/>
        <w:ind w:firstLine="567"/>
        <w:jc w:val="both"/>
        <w:rPr>
          <w:sz w:val="28"/>
          <w:szCs w:val="28"/>
        </w:rPr>
      </w:pPr>
      <w:r w:rsidRPr="00D21A1A">
        <w:rPr>
          <w:b/>
          <w:i/>
          <w:sz w:val="28"/>
          <w:szCs w:val="28"/>
        </w:rPr>
        <w:t>-</w:t>
      </w:r>
      <w:r w:rsidR="00194762" w:rsidRPr="00D21A1A">
        <w:rPr>
          <w:i/>
          <w:sz w:val="28"/>
          <w:szCs w:val="28"/>
        </w:rPr>
        <w:t xml:space="preserve"> Vốn Hỗ trợ sản xuất lúa nước:</w:t>
      </w:r>
      <w:r w:rsidR="00194762" w:rsidRPr="005539BB">
        <w:rPr>
          <w:sz w:val="28"/>
          <w:szCs w:val="28"/>
        </w:rPr>
        <w:t xml:space="preserve"> </w:t>
      </w:r>
      <w:r w:rsidRPr="005539BB">
        <w:rPr>
          <w:sz w:val="28"/>
          <w:szCs w:val="28"/>
        </w:rPr>
        <w:t xml:space="preserve">Kế </w:t>
      </w:r>
      <w:r w:rsidR="00194762" w:rsidRPr="005539BB">
        <w:rPr>
          <w:sz w:val="28"/>
          <w:szCs w:val="28"/>
        </w:rPr>
        <w:t>hoạch vốn là 1</w:t>
      </w:r>
      <w:r w:rsidR="008F28E1" w:rsidRPr="005539BB">
        <w:rPr>
          <w:sz w:val="28"/>
          <w:szCs w:val="28"/>
        </w:rPr>
        <w:t>8.000 triệu đồng</w:t>
      </w:r>
      <w:r w:rsidR="00056C3F" w:rsidRPr="005539BB">
        <w:rPr>
          <w:sz w:val="28"/>
          <w:szCs w:val="28"/>
        </w:rPr>
        <w:t>,</w:t>
      </w:r>
      <w:r w:rsidR="008F28E1" w:rsidRPr="005539BB">
        <w:rPr>
          <w:sz w:val="28"/>
          <w:szCs w:val="28"/>
        </w:rPr>
        <w:t xml:space="preserve"> đầu tư cho 11</w:t>
      </w:r>
      <w:r w:rsidR="00931812" w:rsidRPr="005539BB">
        <w:rPr>
          <w:sz w:val="28"/>
          <w:szCs w:val="28"/>
        </w:rPr>
        <w:t xml:space="preserve"> danh mục công trình;</w:t>
      </w:r>
    </w:p>
    <w:p w:rsidR="00056C3F" w:rsidRPr="005539BB" w:rsidRDefault="00D21A1A" w:rsidP="005539BB">
      <w:pPr>
        <w:spacing w:after="120"/>
        <w:ind w:firstLine="567"/>
        <w:jc w:val="both"/>
        <w:rPr>
          <w:sz w:val="28"/>
          <w:szCs w:val="28"/>
        </w:rPr>
      </w:pPr>
      <w:r w:rsidRPr="00D21A1A">
        <w:rPr>
          <w:b/>
          <w:i/>
          <w:sz w:val="28"/>
          <w:szCs w:val="28"/>
        </w:rPr>
        <w:t>-</w:t>
      </w:r>
      <w:r w:rsidR="00056C3F" w:rsidRPr="00D21A1A">
        <w:rPr>
          <w:i/>
          <w:sz w:val="28"/>
          <w:szCs w:val="28"/>
        </w:rPr>
        <w:t xml:space="preserve"> Vốn số dư thủy lợi phí nắm 2023</w:t>
      </w:r>
      <w:r w:rsidRPr="00D21A1A">
        <w:rPr>
          <w:i/>
          <w:sz w:val="28"/>
          <w:szCs w:val="28"/>
        </w:rPr>
        <w:t>:</w:t>
      </w:r>
      <w:r w:rsidR="00056C3F" w:rsidRPr="005539BB">
        <w:rPr>
          <w:sz w:val="28"/>
          <w:szCs w:val="28"/>
        </w:rPr>
        <w:t xml:space="preserve"> </w:t>
      </w:r>
      <w:r w:rsidRPr="005539BB">
        <w:rPr>
          <w:sz w:val="28"/>
          <w:szCs w:val="28"/>
        </w:rPr>
        <w:t xml:space="preserve">Kế </w:t>
      </w:r>
      <w:r w:rsidR="00056C3F" w:rsidRPr="005539BB">
        <w:rPr>
          <w:sz w:val="28"/>
          <w:szCs w:val="28"/>
        </w:rPr>
        <w:t>hoạch vốn 6.500 triệu đồng, đầu tư cho 02 danh mục công trình;</w:t>
      </w:r>
    </w:p>
    <w:p w:rsidR="00194762" w:rsidRPr="005539BB" w:rsidRDefault="00D21A1A" w:rsidP="005539BB">
      <w:pPr>
        <w:spacing w:after="120"/>
        <w:ind w:firstLine="567"/>
        <w:jc w:val="both"/>
        <w:rPr>
          <w:sz w:val="28"/>
          <w:szCs w:val="28"/>
        </w:rPr>
      </w:pPr>
      <w:r w:rsidRPr="00D21A1A">
        <w:rPr>
          <w:b/>
          <w:i/>
          <w:sz w:val="28"/>
          <w:szCs w:val="28"/>
        </w:rPr>
        <w:t>-</w:t>
      </w:r>
      <w:r w:rsidR="00194762" w:rsidRPr="00D21A1A">
        <w:rPr>
          <w:i/>
          <w:sz w:val="28"/>
          <w:szCs w:val="28"/>
        </w:rPr>
        <w:t xml:space="preserve"> Vốn sự nghiệp kinh tế cấp Tỉnh hỗ trợ phát triển đô thị Dinh Bà:</w:t>
      </w:r>
      <w:r w:rsidR="00194762" w:rsidRPr="005539BB">
        <w:rPr>
          <w:sz w:val="28"/>
          <w:szCs w:val="28"/>
        </w:rPr>
        <w:t xml:space="preserve"> </w:t>
      </w:r>
      <w:r w:rsidRPr="005539BB">
        <w:rPr>
          <w:sz w:val="28"/>
          <w:szCs w:val="28"/>
        </w:rPr>
        <w:t xml:space="preserve">Kế </w:t>
      </w:r>
      <w:r w:rsidR="00194762" w:rsidRPr="005539BB">
        <w:rPr>
          <w:sz w:val="28"/>
          <w:szCs w:val="28"/>
        </w:rPr>
        <w:t>hoạch vốn 8.500 triệu đồng</w:t>
      </w:r>
      <w:r w:rsidR="00931812" w:rsidRPr="005539BB">
        <w:rPr>
          <w:sz w:val="28"/>
          <w:szCs w:val="28"/>
        </w:rPr>
        <w:t>, đầu tư cho 04 danh mục công trình;</w:t>
      </w:r>
    </w:p>
    <w:p w:rsidR="00194762" w:rsidRPr="005539BB" w:rsidRDefault="00D21A1A" w:rsidP="005539BB">
      <w:pPr>
        <w:spacing w:after="120"/>
        <w:ind w:firstLine="567"/>
        <w:jc w:val="both"/>
        <w:rPr>
          <w:sz w:val="28"/>
          <w:szCs w:val="28"/>
        </w:rPr>
      </w:pPr>
      <w:r w:rsidRPr="00D21A1A">
        <w:rPr>
          <w:b/>
          <w:i/>
          <w:sz w:val="28"/>
          <w:szCs w:val="28"/>
        </w:rPr>
        <w:t>-</w:t>
      </w:r>
      <w:r w:rsidR="00194762" w:rsidRPr="00D21A1A">
        <w:rPr>
          <w:i/>
          <w:sz w:val="28"/>
          <w:szCs w:val="28"/>
        </w:rPr>
        <w:t xml:space="preserve"> Vốn phát triển cây xanh và chiếu sáng đô thị:</w:t>
      </w:r>
      <w:r w:rsidR="00194762" w:rsidRPr="005539BB">
        <w:rPr>
          <w:sz w:val="28"/>
          <w:szCs w:val="28"/>
        </w:rPr>
        <w:t xml:space="preserve"> </w:t>
      </w:r>
      <w:r w:rsidRPr="005539BB">
        <w:rPr>
          <w:sz w:val="28"/>
          <w:szCs w:val="28"/>
        </w:rPr>
        <w:t xml:space="preserve">Kế </w:t>
      </w:r>
      <w:r w:rsidR="00056C3F" w:rsidRPr="005539BB">
        <w:rPr>
          <w:sz w:val="28"/>
          <w:szCs w:val="28"/>
        </w:rPr>
        <w:t xml:space="preserve">hoạch vốn </w:t>
      </w:r>
      <w:r w:rsidR="00194762" w:rsidRPr="005539BB">
        <w:rPr>
          <w:sz w:val="28"/>
          <w:szCs w:val="28"/>
        </w:rPr>
        <w:t>3.300 triệu đồng</w:t>
      </w:r>
      <w:r w:rsidR="00056C3F" w:rsidRPr="005539BB">
        <w:rPr>
          <w:sz w:val="28"/>
          <w:szCs w:val="28"/>
        </w:rPr>
        <w:t xml:space="preserve">, đầu tư </w:t>
      </w:r>
      <w:r w:rsidR="00194762" w:rsidRPr="005539BB">
        <w:rPr>
          <w:sz w:val="28"/>
          <w:szCs w:val="28"/>
        </w:rPr>
        <w:t xml:space="preserve">02 </w:t>
      </w:r>
      <w:r w:rsidR="00056C3F" w:rsidRPr="005539BB">
        <w:rPr>
          <w:sz w:val="28"/>
          <w:szCs w:val="28"/>
        </w:rPr>
        <w:t>danh mục công trình;</w:t>
      </w:r>
    </w:p>
    <w:p w:rsidR="00056C3F" w:rsidRPr="005539BB" w:rsidRDefault="00D21A1A" w:rsidP="005539BB">
      <w:pPr>
        <w:spacing w:after="120"/>
        <w:ind w:firstLine="567"/>
        <w:jc w:val="both"/>
        <w:rPr>
          <w:sz w:val="28"/>
          <w:szCs w:val="28"/>
        </w:rPr>
      </w:pPr>
      <w:r w:rsidRPr="00D21A1A">
        <w:rPr>
          <w:b/>
          <w:i/>
          <w:sz w:val="28"/>
          <w:szCs w:val="28"/>
        </w:rPr>
        <w:t>-</w:t>
      </w:r>
      <w:r w:rsidR="00194762" w:rsidRPr="00D21A1A">
        <w:rPr>
          <w:i/>
          <w:sz w:val="28"/>
          <w:szCs w:val="28"/>
        </w:rPr>
        <w:t xml:space="preserve"> Kinh phí an toàn giao thông:</w:t>
      </w:r>
      <w:r w:rsidR="00194762" w:rsidRPr="005539BB">
        <w:rPr>
          <w:sz w:val="28"/>
          <w:szCs w:val="28"/>
        </w:rPr>
        <w:t xml:space="preserve"> </w:t>
      </w:r>
      <w:r w:rsidRPr="005539BB">
        <w:rPr>
          <w:sz w:val="28"/>
          <w:szCs w:val="28"/>
        </w:rPr>
        <w:t xml:space="preserve">Kế </w:t>
      </w:r>
      <w:r w:rsidR="00056C3F" w:rsidRPr="005539BB">
        <w:rPr>
          <w:sz w:val="28"/>
          <w:szCs w:val="28"/>
        </w:rPr>
        <w:t xml:space="preserve">hoạch vốn </w:t>
      </w:r>
      <w:r w:rsidR="00194762" w:rsidRPr="005539BB">
        <w:rPr>
          <w:sz w:val="28"/>
          <w:szCs w:val="28"/>
        </w:rPr>
        <w:t>200 triệu đồng</w:t>
      </w:r>
      <w:r w:rsidR="00056C3F" w:rsidRPr="005539BB">
        <w:rPr>
          <w:sz w:val="28"/>
          <w:szCs w:val="28"/>
        </w:rPr>
        <w:t>,</w:t>
      </w:r>
      <w:r w:rsidR="00194762" w:rsidRPr="005539BB">
        <w:rPr>
          <w:sz w:val="28"/>
          <w:szCs w:val="28"/>
        </w:rPr>
        <w:t xml:space="preserve"> </w:t>
      </w:r>
      <w:r w:rsidR="00056C3F" w:rsidRPr="005539BB">
        <w:rPr>
          <w:sz w:val="28"/>
          <w:szCs w:val="28"/>
        </w:rPr>
        <w:t>đầu tư 01 danh mục công trình;</w:t>
      </w:r>
    </w:p>
    <w:p w:rsidR="00931812" w:rsidRPr="005539BB" w:rsidRDefault="00C74C86" w:rsidP="005539BB">
      <w:pPr>
        <w:spacing w:after="120"/>
        <w:ind w:firstLine="567"/>
        <w:jc w:val="both"/>
        <w:rPr>
          <w:sz w:val="28"/>
          <w:szCs w:val="28"/>
        </w:rPr>
      </w:pPr>
      <w:r w:rsidRPr="00C74C86">
        <w:rPr>
          <w:b/>
          <w:i/>
          <w:sz w:val="28"/>
          <w:szCs w:val="28"/>
        </w:rPr>
        <w:t>-</w:t>
      </w:r>
      <w:r w:rsidR="00194762" w:rsidRPr="00C74C86">
        <w:rPr>
          <w:i/>
          <w:sz w:val="28"/>
          <w:szCs w:val="28"/>
        </w:rPr>
        <w:t xml:space="preserve"> Vốn Chỉnh trang đô thị:</w:t>
      </w:r>
      <w:r w:rsidR="00194762" w:rsidRPr="005539BB">
        <w:rPr>
          <w:sz w:val="28"/>
          <w:szCs w:val="28"/>
        </w:rPr>
        <w:t xml:space="preserve"> </w:t>
      </w:r>
      <w:r w:rsidRPr="005539BB">
        <w:rPr>
          <w:sz w:val="28"/>
          <w:szCs w:val="28"/>
        </w:rPr>
        <w:t xml:space="preserve">Kế </w:t>
      </w:r>
      <w:r w:rsidR="00194762" w:rsidRPr="005539BB">
        <w:rPr>
          <w:sz w:val="28"/>
          <w:szCs w:val="28"/>
        </w:rPr>
        <w:t>hoạch vốn 7.650 triệu đồng</w:t>
      </w:r>
      <w:r w:rsidR="00056C3F" w:rsidRPr="005539BB">
        <w:rPr>
          <w:sz w:val="28"/>
          <w:szCs w:val="28"/>
        </w:rPr>
        <w:t>, đầu tư cho 09 danh mục công trình</w:t>
      </w:r>
      <w:r w:rsidR="00931812" w:rsidRPr="005539BB">
        <w:rPr>
          <w:sz w:val="28"/>
          <w:szCs w:val="28"/>
        </w:rPr>
        <w:t>;</w:t>
      </w:r>
      <w:r w:rsidR="00194762" w:rsidRPr="005539BB">
        <w:rPr>
          <w:sz w:val="28"/>
          <w:szCs w:val="28"/>
        </w:rPr>
        <w:t xml:space="preserve"> </w:t>
      </w:r>
    </w:p>
    <w:p w:rsidR="00194762" w:rsidRPr="005539BB" w:rsidRDefault="00C74C86" w:rsidP="005539BB">
      <w:pPr>
        <w:spacing w:after="120"/>
        <w:ind w:firstLine="567"/>
        <w:jc w:val="both"/>
        <w:rPr>
          <w:sz w:val="28"/>
          <w:szCs w:val="28"/>
        </w:rPr>
      </w:pPr>
      <w:r w:rsidRPr="00C74C86">
        <w:rPr>
          <w:b/>
          <w:i/>
          <w:sz w:val="28"/>
          <w:szCs w:val="28"/>
        </w:rPr>
        <w:t>-</w:t>
      </w:r>
      <w:r w:rsidR="00194762" w:rsidRPr="00C74C86">
        <w:rPr>
          <w:i/>
          <w:sz w:val="28"/>
          <w:szCs w:val="28"/>
        </w:rPr>
        <w:t xml:space="preserve"> Vốn sự nghiệp giao thông:</w:t>
      </w:r>
      <w:r w:rsidR="00194762" w:rsidRPr="005539BB">
        <w:rPr>
          <w:sz w:val="28"/>
          <w:szCs w:val="28"/>
        </w:rPr>
        <w:t xml:space="preserve"> </w:t>
      </w:r>
      <w:r w:rsidRPr="005539BB">
        <w:rPr>
          <w:sz w:val="28"/>
          <w:szCs w:val="28"/>
        </w:rPr>
        <w:t xml:space="preserve">Kế </w:t>
      </w:r>
      <w:r w:rsidR="00056C3F" w:rsidRPr="005539BB">
        <w:rPr>
          <w:sz w:val="28"/>
          <w:szCs w:val="28"/>
        </w:rPr>
        <w:t>hoạch vốn</w:t>
      </w:r>
      <w:r w:rsidR="00194762" w:rsidRPr="005539BB">
        <w:rPr>
          <w:sz w:val="28"/>
          <w:szCs w:val="28"/>
        </w:rPr>
        <w:t xml:space="preserve"> 4.500 triệu đồng</w:t>
      </w:r>
      <w:r w:rsidR="00056C3F" w:rsidRPr="005539BB">
        <w:rPr>
          <w:sz w:val="28"/>
          <w:szCs w:val="28"/>
        </w:rPr>
        <w:t xml:space="preserve"> đầu tư 03 danh mục công trình.</w:t>
      </w:r>
    </w:p>
    <w:p w:rsidR="00194762" w:rsidRPr="005539BB" w:rsidRDefault="00C74C86" w:rsidP="005539BB">
      <w:pPr>
        <w:spacing w:after="120"/>
        <w:ind w:firstLine="567"/>
        <w:jc w:val="both"/>
        <w:rPr>
          <w:sz w:val="28"/>
          <w:szCs w:val="28"/>
        </w:rPr>
      </w:pPr>
      <w:r w:rsidRPr="00C74C86">
        <w:rPr>
          <w:b/>
          <w:i/>
          <w:sz w:val="28"/>
          <w:szCs w:val="28"/>
        </w:rPr>
        <w:t>-</w:t>
      </w:r>
      <w:r w:rsidR="00194762" w:rsidRPr="00C74C86">
        <w:rPr>
          <w:i/>
          <w:sz w:val="28"/>
          <w:szCs w:val="28"/>
        </w:rPr>
        <w:t xml:space="preserve"> Vốn sự nghiệp hoạt động môi trường:</w:t>
      </w:r>
      <w:r w:rsidR="00194762" w:rsidRPr="005539BB">
        <w:rPr>
          <w:sz w:val="28"/>
          <w:szCs w:val="28"/>
        </w:rPr>
        <w:t xml:space="preserve"> </w:t>
      </w:r>
      <w:r w:rsidRPr="005539BB">
        <w:rPr>
          <w:sz w:val="28"/>
          <w:szCs w:val="28"/>
        </w:rPr>
        <w:t xml:space="preserve">Kế </w:t>
      </w:r>
      <w:r w:rsidR="00056C3F" w:rsidRPr="005539BB">
        <w:rPr>
          <w:sz w:val="28"/>
          <w:szCs w:val="28"/>
        </w:rPr>
        <w:t xml:space="preserve">hoạch vốn 1.370,8 triệu đồng, đầu tư </w:t>
      </w:r>
      <w:r w:rsidR="00194762" w:rsidRPr="005539BB">
        <w:rPr>
          <w:sz w:val="28"/>
          <w:szCs w:val="28"/>
        </w:rPr>
        <w:t>03 danh mục</w:t>
      </w:r>
      <w:r w:rsidR="00056C3F" w:rsidRPr="005539BB">
        <w:rPr>
          <w:sz w:val="28"/>
          <w:szCs w:val="28"/>
        </w:rPr>
        <w:t xml:space="preserve"> công trình;</w:t>
      </w:r>
      <w:r w:rsidR="00194762" w:rsidRPr="005539BB">
        <w:rPr>
          <w:sz w:val="28"/>
          <w:szCs w:val="28"/>
        </w:rPr>
        <w:t xml:space="preserve"> </w:t>
      </w:r>
    </w:p>
    <w:p w:rsidR="00194762" w:rsidRPr="005539BB" w:rsidRDefault="00C74C86" w:rsidP="005539BB">
      <w:pPr>
        <w:spacing w:after="120"/>
        <w:ind w:firstLine="567"/>
        <w:jc w:val="both"/>
        <w:rPr>
          <w:sz w:val="28"/>
          <w:szCs w:val="28"/>
        </w:rPr>
      </w:pPr>
      <w:r w:rsidRPr="00C74C86">
        <w:rPr>
          <w:b/>
          <w:i/>
          <w:sz w:val="28"/>
          <w:szCs w:val="28"/>
        </w:rPr>
        <w:t>-</w:t>
      </w:r>
      <w:r w:rsidR="00194762" w:rsidRPr="00C74C86">
        <w:rPr>
          <w:i/>
          <w:sz w:val="28"/>
          <w:szCs w:val="28"/>
        </w:rPr>
        <w:t xml:space="preserve"> Vốn sự nghiệp nông - lâm - thủy lợi:</w:t>
      </w:r>
      <w:r w:rsidR="00194762" w:rsidRPr="005539BB">
        <w:rPr>
          <w:sz w:val="28"/>
          <w:szCs w:val="28"/>
        </w:rPr>
        <w:t xml:space="preserve"> </w:t>
      </w:r>
      <w:r w:rsidRPr="005539BB">
        <w:rPr>
          <w:sz w:val="28"/>
          <w:szCs w:val="28"/>
        </w:rPr>
        <w:t xml:space="preserve">Kế </w:t>
      </w:r>
      <w:r w:rsidR="00056C3F" w:rsidRPr="005539BB">
        <w:rPr>
          <w:sz w:val="28"/>
          <w:szCs w:val="28"/>
        </w:rPr>
        <w:t>hoạch vốn 1.643 triệu đồng, đầu tư cho 0</w:t>
      </w:r>
      <w:r w:rsidR="00931812" w:rsidRPr="005539BB">
        <w:rPr>
          <w:sz w:val="28"/>
          <w:szCs w:val="28"/>
        </w:rPr>
        <w:t>2</w:t>
      </w:r>
      <w:r w:rsidR="00056C3F" w:rsidRPr="005539BB">
        <w:rPr>
          <w:sz w:val="28"/>
          <w:szCs w:val="28"/>
        </w:rPr>
        <w:t xml:space="preserve"> danh mục công trình;</w:t>
      </w:r>
    </w:p>
    <w:p w:rsidR="00194762" w:rsidRPr="005539BB" w:rsidRDefault="00C74C86" w:rsidP="005539BB">
      <w:pPr>
        <w:spacing w:after="120"/>
        <w:ind w:firstLine="567"/>
        <w:jc w:val="both"/>
        <w:rPr>
          <w:sz w:val="28"/>
          <w:szCs w:val="28"/>
        </w:rPr>
      </w:pPr>
      <w:r w:rsidRPr="00C74C86">
        <w:rPr>
          <w:b/>
          <w:i/>
          <w:sz w:val="28"/>
          <w:szCs w:val="28"/>
        </w:rPr>
        <w:t>-</w:t>
      </w:r>
      <w:r w:rsidR="00194762" w:rsidRPr="00C74C86">
        <w:rPr>
          <w:i/>
          <w:sz w:val="28"/>
          <w:szCs w:val="28"/>
        </w:rPr>
        <w:t xml:space="preserve"> Vốn kiến thiết thị chính:</w:t>
      </w:r>
      <w:r w:rsidR="00194762" w:rsidRPr="005539BB">
        <w:rPr>
          <w:sz w:val="28"/>
          <w:szCs w:val="28"/>
        </w:rPr>
        <w:t xml:space="preserve"> </w:t>
      </w:r>
      <w:r w:rsidRPr="005539BB">
        <w:rPr>
          <w:sz w:val="28"/>
          <w:szCs w:val="28"/>
        </w:rPr>
        <w:t xml:space="preserve">Không </w:t>
      </w:r>
      <w:r w:rsidR="00194762" w:rsidRPr="005539BB">
        <w:rPr>
          <w:sz w:val="28"/>
          <w:szCs w:val="28"/>
        </w:rPr>
        <w:t>có danh mục mang tính chất đầu tư;</w:t>
      </w:r>
    </w:p>
    <w:p w:rsidR="00194762" w:rsidRPr="005539BB" w:rsidRDefault="00C74C86" w:rsidP="005539BB">
      <w:pPr>
        <w:spacing w:after="120"/>
        <w:ind w:firstLine="567"/>
        <w:jc w:val="both"/>
        <w:rPr>
          <w:sz w:val="28"/>
          <w:szCs w:val="28"/>
        </w:rPr>
      </w:pPr>
      <w:r w:rsidRPr="00C74C86">
        <w:rPr>
          <w:i/>
          <w:sz w:val="28"/>
          <w:szCs w:val="28"/>
        </w:rPr>
        <w:lastRenderedPageBreak/>
        <w:t>-</w:t>
      </w:r>
      <w:r w:rsidR="00194762" w:rsidRPr="00C74C86">
        <w:rPr>
          <w:i/>
          <w:sz w:val="28"/>
          <w:szCs w:val="28"/>
        </w:rPr>
        <w:t xml:space="preserve"> Vốn sự nghiệp kinh tế khác:</w:t>
      </w:r>
      <w:r w:rsidR="00194762" w:rsidRPr="005539BB">
        <w:rPr>
          <w:sz w:val="28"/>
          <w:szCs w:val="28"/>
        </w:rPr>
        <w:t xml:space="preserve"> </w:t>
      </w:r>
      <w:r w:rsidRPr="005539BB">
        <w:rPr>
          <w:sz w:val="28"/>
          <w:szCs w:val="28"/>
        </w:rPr>
        <w:t xml:space="preserve">Kế </w:t>
      </w:r>
      <w:r w:rsidR="00056C3F" w:rsidRPr="005539BB">
        <w:rPr>
          <w:sz w:val="28"/>
          <w:szCs w:val="28"/>
        </w:rPr>
        <w:t>hoạch vốn là 837,198 triệu đồng, đầu tư 03 danh mục công trình;</w:t>
      </w:r>
    </w:p>
    <w:p w:rsidR="00194762" w:rsidRPr="005539BB" w:rsidRDefault="00C74C86" w:rsidP="005539BB">
      <w:pPr>
        <w:spacing w:after="120"/>
        <w:ind w:firstLine="567"/>
        <w:jc w:val="both"/>
        <w:rPr>
          <w:sz w:val="28"/>
          <w:szCs w:val="28"/>
        </w:rPr>
      </w:pPr>
      <w:r w:rsidRPr="00C74C86">
        <w:rPr>
          <w:b/>
          <w:i/>
          <w:sz w:val="28"/>
          <w:szCs w:val="28"/>
        </w:rPr>
        <w:t>-</w:t>
      </w:r>
      <w:r w:rsidR="00194762" w:rsidRPr="00C74C86">
        <w:rPr>
          <w:i/>
          <w:sz w:val="28"/>
          <w:szCs w:val="28"/>
        </w:rPr>
        <w:t xml:space="preserve"> Vốn sự nghiệp giáo dục:</w:t>
      </w:r>
      <w:r w:rsidR="00194762" w:rsidRPr="005539BB">
        <w:rPr>
          <w:sz w:val="28"/>
          <w:szCs w:val="28"/>
        </w:rPr>
        <w:t xml:space="preserve"> </w:t>
      </w:r>
      <w:r w:rsidRPr="005539BB">
        <w:rPr>
          <w:sz w:val="28"/>
          <w:szCs w:val="28"/>
        </w:rPr>
        <w:t xml:space="preserve">Kế </w:t>
      </w:r>
      <w:r w:rsidR="00056C3F" w:rsidRPr="005539BB">
        <w:rPr>
          <w:sz w:val="28"/>
          <w:szCs w:val="28"/>
        </w:rPr>
        <w:t xml:space="preserve">hoạch vốn là 14.483,951 triệu đồng, đầu tư cho </w:t>
      </w:r>
      <w:r w:rsidR="00194762" w:rsidRPr="005539BB">
        <w:rPr>
          <w:sz w:val="28"/>
          <w:szCs w:val="28"/>
        </w:rPr>
        <w:t>15 danh mục công trình</w:t>
      </w:r>
      <w:r w:rsidR="00056C3F" w:rsidRPr="005539BB">
        <w:rPr>
          <w:sz w:val="28"/>
          <w:szCs w:val="28"/>
        </w:rPr>
        <w:t>;</w:t>
      </w:r>
      <w:r w:rsidR="00194762" w:rsidRPr="005539BB">
        <w:rPr>
          <w:sz w:val="28"/>
          <w:szCs w:val="28"/>
        </w:rPr>
        <w:t xml:space="preserve"> </w:t>
      </w:r>
    </w:p>
    <w:p w:rsidR="00194762" w:rsidRPr="005539BB" w:rsidRDefault="0096263A" w:rsidP="005539BB">
      <w:pPr>
        <w:spacing w:after="120"/>
        <w:ind w:firstLine="567"/>
        <w:jc w:val="both"/>
        <w:rPr>
          <w:sz w:val="28"/>
          <w:szCs w:val="28"/>
        </w:rPr>
      </w:pPr>
      <w:r w:rsidRPr="0096263A">
        <w:rPr>
          <w:b/>
          <w:i/>
          <w:sz w:val="28"/>
          <w:szCs w:val="28"/>
        </w:rPr>
        <w:t>-</w:t>
      </w:r>
      <w:r w:rsidR="00194762" w:rsidRPr="0096263A">
        <w:rPr>
          <w:i/>
          <w:sz w:val="28"/>
          <w:szCs w:val="28"/>
        </w:rPr>
        <w:t xml:space="preserve"> Vốn chi khác ngân sách Huyện:</w:t>
      </w:r>
      <w:r w:rsidR="00194762" w:rsidRPr="005539BB">
        <w:rPr>
          <w:sz w:val="28"/>
          <w:szCs w:val="28"/>
        </w:rPr>
        <w:t xml:space="preserve"> </w:t>
      </w:r>
      <w:r w:rsidRPr="005539BB">
        <w:rPr>
          <w:sz w:val="28"/>
          <w:szCs w:val="28"/>
        </w:rPr>
        <w:t xml:space="preserve">Kế </w:t>
      </w:r>
      <w:r w:rsidR="00056C3F" w:rsidRPr="005539BB">
        <w:rPr>
          <w:sz w:val="28"/>
          <w:szCs w:val="28"/>
        </w:rPr>
        <w:t>hoạch vốn là 3.500 triệu đồng, đầu tư cho 02 danh mục công trình;</w:t>
      </w:r>
    </w:p>
    <w:p w:rsidR="00194762" w:rsidRPr="005539BB" w:rsidRDefault="0096263A" w:rsidP="005539BB">
      <w:pPr>
        <w:spacing w:after="120"/>
        <w:ind w:firstLine="567"/>
        <w:jc w:val="both"/>
        <w:rPr>
          <w:sz w:val="28"/>
          <w:szCs w:val="28"/>
        </w:rPr>
      </w:pPr>
      <w:r w:rsidRPr="0096263A">
        <w:rPr>
          <w:b/>
          <w:i/>
          <w:sz w:val="28"/>
          <w:szCs w:val="28"/>
        </w:rPr>
        <w:t>-</w:t>
      </w:r>
      <w:r w:rsidR="00194762" w:rsidRPr="0096263A">
        <w:rPr>
          <w:i/>
          <w:sz w:val="28"/>
          <w:szCs w:val="28"/>
        </w:rPr>
        <w:t xml:space="preserve"> Vốn tăng thu ngân sách Huyện năm 2022 chuyển sang năm 2023:</w:t>
      </w:r>
      <w:r w:rsidR="00194762" w:rsidRPr="005539BB">
        <w:rPr>
          <w:sz w:val="28"/>
          <w:szCs w:val="28"/>
        </w:rPr>
        <w:t xml:space="preserve"> </w:t>
      </w:r>
      <w:r w:rsidRPr="005539BB">
        <w:rPr>
          <w:sz w:val="28"/>
          <w:szCs w:val="28"/>
        </w:rPr>
        <w:t xml:space="preserve">Kế </w:t>
      </w:r>
      <w:r w:rsidR="00056C3F" w:rsidRPr="005539BB">
        <w:rPr>
          <w:sz w:val="28"/>
          <w:szCs w:val="28"/>
        </w:rPr>
        <w:t>hoạch vốn 3.504,165 triệu đồng, đầu tư 03 danh mục công trình.</w:t>
      </w:r>
    </w:p>
    <w:p w:rsidR="00221906" w:rsidRPr="005539BB" w:rsidRDefault="0096263A" w:rsidP="005539BB">
      <w:pPr>
        <w:spacing w:after="120"/>
        <w:ind w:firstLine="567"/>
        <w:jc w:val="both"/>
        <w:rPr>
          <w:b/>
          <w:position w:val="-4"/>
          <w:sz w:val="28"/>
          <w:szCs w:val="28"/>
        </w:rPr>
      </w:pPr>
      <w:r>
        <w:rPr>
          <w:b/>
          <w:position w:val="-4"/>
          <w:sz w:val="28"/>
          <w:szCs w:val="28"/>
        </w:rPr>
        <w:t>2</w:t>
      </w:r>
      <w:r w:rsidR="00221906" w:rsidRPr="005539BB">
        <w:rPr>
          <w:b/>
          <w:position w:val="-4"/>
          <w:sz w:val="28"/>
          <w:szCs w:val="28"/>
        </w:rPr>
        <w:t xml:space="preserve">. </w:t>
      </w:r>
      <w:r w:rsidR="00C83ED2" w:rsidRPr="005539BB">
        <w:rPr>
          <w:b/>
          <w:position w:val="-4"/>
          <w:sz w:val="28"/>
          <w:szCs w:val="28"/>
        </w:rPr>
        <w:t>Kết quả giải ngân vốn</w:t>
      </w:r>
      <w:r w:rsidR="00221906" w:rsidRPr="005539BB">
        <w:rPr>
          <w:b/>
          <w:position w:val="-4"/>
          <w:sz w:val="28"/>
          <w:szCs w:val="28"/>
        </w:rPr>
        <w:t xml:space="preserve"> đến tháng 9 năm 2023 (</w:t>
      </w:r>
      <w:r w:rsidR="00D67009">
        <w:rPr>
          <w:b/>
          <w:position w:val="-4"/>
          <w:sz w:val="28"/>
          <w:szCs w:val="28"/>
        </w:rPr>
        <w:t xml:space="preserve">tính </w:t>
      </w:r>
      <w:r w:rsidR="00221906" w:rsidRPr="005539BB">
        <w:rPr>
          <w:b/>
          <w:position w:val="-4"/>
          <w:sz w:val="28"/>
          <w:szCs w:val="28"/>
        </w:rPr>
        <w:t>đến ngày 1</w:t>
      </w:r>
      <w:r>
        <w:rPr>
          <w:b/>
          <w:position w:val="-4"/>
          <w:sz w:val="28"/>
          <w:szCs w:val="28"/>
        </w:rPr>
        <w:t>5</w:t>
      </w:r>
      <w:r w:rsidR="00221906" w:rsidRPr="005539BB">
        <w:rPr>
          <w:b/>
          <w:position w:val="-4"/>
          <w:sz w:val="28"/>
          <w:szCs w:val="28"/>
        </w:rPr>
        <w:t>/9/2023)</w:t>
      </w:r>
    </w:p>
    <w:p w:rsidR="005262EE" w:rsidRPr="005539BB" w:rsidRDefault="007174E1" w:rsidP="005539BB">
      <w:pPr>
        <w:spacing w:after="120"/>
        <w:ind w:firstLine="567"/>
        <w:jc w:val="both"/>
        <w:rPr>
          <w:sz w:val="28"/>
          <w:szCs w:val="28"/>
        </w:rPr>
      </w:pPr>
      <w:r w:rsidRPr="005539BB">
        <w:rPr>
          <w:sz w:val="28"/>
          <w:szCs w:val="28"/>
        </w:rPr>
        <w:t xml:space="preserve">- </w:t>
      </w:r>
      <w:r w:rsidR="00C83ED2" w:rsidRPr="005539BB">
        <w:rPr>
          <w:sz w:val="28"/>
          <w:szCs w:val="28"/>
        </w:rPr>
        <w:t xml:space="preserve">Tổng kết quả giải ngân </w:t>
      </w:r>
      <w:r w:rsidR="00D67009">
        <w:rPr>
          <w:sz w:val="28"/>
          <w:szCs w:val="28"/>
        </w:rPr>
        <w:t xml:space="preserve">tính </w:t>
      </w:r>
      <w:r w:rsidR="001569C9" w:rsidRPr="005539BB">
        <w:rPr>
          <w:sz w:val="28"/>
          <w:szCs w:val="28"/>
        </w:rPr>
        <w:t>đến ngày 1</w:t>
      </w:r>
      <w:r w:rsidR="00384A13">
        <w:rPr>
          <w:sz w:val="28"/>
          <w:szCs w:val="28"/>
        </w:rPr>
        <w:t>5</w:t>
      </w:r>
      <w:r w:rsidR="001569C9" w:rsidRPr="005539BB">
        <w:rPr>
          <w:sz w:val="28"/>
          <w:szCs w:val="28"/>
        </w:rPr>
        <w:t xml:space="preserve">/9/2023 </w:t>
      </w:r>
      <w:r w:rsidR="0096263A">
        <w:rPr>
          <w:sz w:val="28"/>
          <w:szCs w:val="28"/>
        </w:rPr>
        <w:t>được</w:t>
      </w:r>
      <w:r w:rsidR="005262EE" w:rsidRPr="005539BB">
        <w:rPr>
          <w:sz w:val="28"/>
          <w:szCs w:val="28"/>
        </w:rPr>
        <w:t xml:space="preserve"> </w:t>
      </w:r>
      <w:r w:rsidR="005262EE" w:rsidRPr="0096263A">
        <w:rPr>
          <w:sz w:val="28"/>
          <w:szCs w:val="28"/>
        </w:rPr>
        <w:t>35.341,748</w:t>
      </w:r>
      <w:r w:rsidR="005262EE" w:rsidRPr="005539BB">
        <w:rPr>
          <w:sz w:val="28"/>
          <w:szCs w:val="28"/>
        </w:rPr>
        <w:t xml:space="preserve"> triệu đồng/</w:t>
      </w:r>
      <w:r w:rsidR="005262EE" w:rsidRPr="0096263A">
        <w:rPr>
          <w:sz w:val="28"/>
          <w:szCs w:val="28"/>
        </w:rPr>
        <w:t>90.021,578</w:t>
      </w:r>
      <w:r w:rsidR="005262EE" w:rsidRPr="005539BB">
        <w:rPr>
          <w:sz w:val="28"/>
          <w:szCs w:val="28"/>
        </w:rPr>
        <w:t xml:space="preserve"> triệu đồng, đạt 39,26%. </w:t>
      </w:r>
      <w:r w:rsidR="00C83ED2" w:rsidRPr="005539BB">
        <w:rPr>
          <w:sz w:val="28"/>
          <w:szCs w:val="28"/>
        </w:rPr>
        <w:t>Cụ thể từng nguồn vốn</w:t>
      </w:r>
      <w:r w:rsidRPr="005539BB">
        <w:rPr>
          <w:sz w:val="28"/>
          <w:szCs w:val="28"/>
        </w:rPr>
        <w:t xml:space="preserve"> </w:t>
      </w:r>
      <w:r w:rsidRPr="005539BB">
        <w:rPr>
          <w:i/>
          <w:sz w:val="28"/>
          <w:szCs w:val="28"/>
        </w:rPr>
        <w:t>(Kèm theo phụ lục 02)</w:t>
      </w:r>
    </w:p>
    <w:p w:rsidR="005262EE" w:rsidRPr="005539BB" w:rsidRDefault="007174E1" w:rsidP="005539BB">
      <w:pPr>
        <w:spacing w:after="120"/>
        <w:ind w:firstLine="567"/>
        <w:jc w:val="both"/>
        <w:rPr>
          <w:i/>
          <w:sz w:val="28"/>
          <w:szCs w:val="28"/>
        </w:rPr>
      </w:pPr>
      <w:r w:rsidRPr="005539BB">
        <w:rPr>
          <w:sz w:val="28"/>
          <w:szCs w:val="28"/>
        </w:rPr>
        <w:t xml:space="preserve">- </w:t>
      </w:r>
      <w:r w:rsidR="00831199" w:rsidRPr="005539BB">
        <w:rPr>
          <w:sz w:val="28"/>
          <w:szCs w:val="28"/>
        </w:rPr>
        <w:t xml:space="preserve">Kết quả </w:t>
      </w:r>
      <w:r w:rsidR="005262EE" w:rsidRPr="005539BB">
        <w:rPr>
          <w:sz w:val="28"/>
          <w:szCs w:val="28"/>
        </w:rPr>
        <w:t xml:space="preserve">giải ngân của </w:t>
      </w:r>
      <w:r w:rsidR="00831199" w:rsidRPr="005539BB">
        <w:rPr>
          <w:sz w:val="28"/>
          <w:szCs w:val="28"/>
        </w:rPr>
        <w:t>các chủ đầu tư</w:t>
      </w:r>
      <w:r w:rsidR="00DF0C2D" w:rsidRPr="005539BB">
        <w:rPr>
          <w:i/>
          <w:sz w:val="28"/>
          <w:szCs w:val="28"/>
        </w:rPr>
        <w:t xml:space="preserve"> </w:t>
      </w:r>
      <w:r w:rsidR="00831199" w:rsidRPr="005539BB">
        <w:rPr>
          <w:i/>
          <w:sz w:val="28"/>
          <w:szCs w:val="28"/>
        </w:rPr>
        <w:t>(K</w:t>
      </w:r>
      <w:r w:rsidR="005262EE" w:rsidRPr="005539BB">
        <w:rPr>
          <w:i/>
          <w:sz w:val="28"/>
          <w:szCs w:val="28"/>
        </w:rPr>
        <w:t xml:space="preserve">èm </w:t>
      </w:r>
      <w:r w:rsidR="00831199" w:rsidRPr="005539BB">
        <w:rPr>
          <w:i/>
          <w:sz w:val="28"/>
          <w:szCs w:val="28"/>
        </w:rPr>
        <w:t>theo phụ lục 0</w:t>
      </w:r>
      <w:r w:rsidRPr="005539BB">
        <w:rPr>
          <w:i/>
          <w:sz w:val="28"/>
          <w:szCs w:val="28"/>
        </w:rPr>
        <w:t>3</w:t>
      </w:r>
      <w:r w:rsidR="005262EE" w:rsidRPr="005539BB">
        <w:rPr>
          <w:i/>
          <w:sz w:val="28"/>
          <w:szCs w:val="28"/>
        </w:rPr>
        <w:t>)</w:t>
      </w:r>
    </w:p>
    <w:p w:rsidR="00AA2091" w:rsidRPr="005539BB" w:rsidRDefault="0096263A" w:rsidP="005539BB">
      <w:pPr>
        <w:spacing w:after="120"/>
        <w:ind w:firstLine="567"/>
        <w:jc w:val="both"/>
        <w:rPr>
          <w:i/>
          <w:sz w:val="28"/>
          <w:szCs w:val="28"/>
        </w:rPr>
      </w:pPr>
      <w:r>
        <w:rPr>
          <w:b/>
          <w:sz w:val="28"/>
          <w:szCs w:val="28"/>
        </w:rPr>
        <w:t>III</w:t>
      </w:r>
      <w:r w:rsidR="00AA2091" w:rsidRPr="005539BB">
        <w:rPr>
          <w:b/>
          <w:sz w:val="28"/>
          <w:szCs w:val="28"/>
        </w:rPr>
        <w:t>. ĐÁNH GIÁ CHUNG</w:t>
      </w:r>
    </w:p>
    <w:p w:rsidR="00AA2091" w:rsidRPr="005539BB" w:rsidRDefault="00DF0C2D" w:rsidP="005539BB">
      <w:pPr>
        <w:spacing w:after="120"/>
        <w:ind w:firstLine="567"/>
        <w:jc w:val="both"/>
        <w:rPr>
          <w:b/>
          <w:sz w:val="28"/>
          <w:szCs w:val="28"/>
        </w:rPr>
      </w:pPr>
      <w:r w:rsidRPr="005539BB">
        <w:rPr>
          <w:b/>
          <w:sz w:val="28"/>
          <w:szCs w:val="28"/>
        </w:rPr>
        <w:t>1</w:t>
      </w:r>
      <w:r w:rsidR="00017DED" w:rsidRPr="005539BB">
        <w:rPr>
          <w:b/>
          <w:sz w:val="28"/>
          <w:szCs w:val="28"/>
        </w:rPr>
        <w:t>. Ưu điểm</w:t>
      </w:r>
    </w:p>
    <w:p w:rsidR="00A56FC4" w:rsidRPr="00A56FC4" w:rsidRDefault="00A56FC4" w:rsidP="00A56FC4">
      <w:pPr>
        <w:ind w:firstLine="567"/>
        <w:jc w:val="both"/>
        <w:rPr>
          <w:sz w:val="28"/>
          <w:szCs w:val="28"/>
        </w:rPr>
      </w:pPr>
      <w:r w:rsidRPr="00A56FC4">
        <w:rPr>
          <w:sz w:val="28"/>
          <w:szCs w:val="28"/>
        </w:rPr>
        <w:t>- Nhìn chung, tỉ lệ giải ngân tính đến thời điểm báo cáo đạt khá cao so với cùng kỳ năm 2022 (tăng 38,44%).</w:t>
      </w:r>
    </w:p>
    <w:p w:rsidR="00A56FC4" w:rsidRPr="00A56FC4" w:rsidRDefault="00A56FC4" w:rsidP="00A56FC4">
      <w:pPr>
        <w:ind w:firstLine="567"/>
        <w:jc w:val="both"/>
        <w:rPr>
          <w:sz w:val="28"/>
          <w:szCs w:val="28"/>
          <w:lang w:val="vi-VN"/>
        </w:rPr>
      </w:pPr>
      <w:r w:rsidRPr="00A56FC4">
        <w:rPr>
          <w:sz w:val="28"/>
          <w:szCs w:val="28"/>
        </w:rPr>
        <w:t xml:space="preserve">- Đối với công trình Chương trình MTQG xây dựng nông thôn mới đến thời điểm này đã thi công hoàn thành 07 công trình. Các công trình còn lại thi công đạt từ 55% trở lên dự kiến </w:t>
      </w:r>
      <w:r w:rsidRPr="00A56FC4">
        <w:rPr>
          <w:sz w:val="28"/>
          <w:szCs w:val="28"/>
          <w:lang w:val="vi-VN"/>
        </w:rPr>
        <w:t>sẽ hoàn thành và đưa vào sử dụng trong</w:t>
      </w:r>
      <w:r w:rsidRPr="00A56FC4">
        <w:rPr>
          <w:sz w:val="28"/>
          <w:szCs w:val="28"/>
        </w:rPr>
        <w:t xml:space="preserve"> năm 2023</w:t>
      </w:r>
      <w:r w:rsidRPr="00A56FC4">
        <w:rPr>
          <w:sz w:val="28"/>
          <w:szCs w:val="28"/>
          <w:lang w:val="vi-VN"/>
        </w:rPr>
        <w:t>.</w:t>
      </w:r>
    </w:p>
    <w:p w:rsidR="00A56FC4" w:rsidRPr="00A56FC4" w:rsidRDefault="00A56FC4" w:rsidP="00A56FC4">
      <w:pPr>
        <w:ind w:firstLine="567"/>
        <w:jc w:val="both"/>
        <w:rPr>
          <w:sz w:val="28"/>
          <w:szCs w:val="28"/>
          <w:lang w:val="vi-VN"/>
        </w:rPr>
      </w:pPr>
      <w:r w:rsidRPr="00A56FC4">
        <w:rPr>
          <w:sz w:val="28"/>
          <w:szCs w:val="28"/>
        </w:rPr>
        <w:t xml:space="preserve"> - Đối với Chương trình đảm bảo cơ sở vật chất cho chương trình giáo dục mầm non và giáo dục phổ thông giai đoạn 2021-2025 được ngân sách Tỉnh hỗ trợ năm 2023 hiện nay đã có </w:t>
      </w:r>
      <w:r w:rsidRPr="00A56FC4">
        <w:rPr>
          <w:sz w:val="28"/>
          <w:szCs w:val="28"/>
          <w:lang w:val="vi-VN"/>
        </w:rPr>
        <w:t>16/17</w:t>
      </w:r>
      <w:r w:rsidRPr="00A56FC4">
        <w:rPr>
          <w:sz w:val="28"/>
          <w:szCs w:val="28"/>
        </w:rPr>
        <w:t xml:space="preserve"> dự án hoàn thành</w:t>
      </w:r>
      <w:r w:rsidRPr="00A56FC4">
        <w:rPr>
          <w:sz w:val="28"/>
          <w:szCs w:val="28"/>
          <w:lang w:val="vi-VN"/>
        </w:rPr>
        <w:t xml:space="preserve">, còn lại 01 dự án đang thi công tiến độ đạt 75%.  </w:t>
      </w:r>
    </w:p>
    <w:p w:rsidR="00A56FC4" w:rsidRPr="00A56FC4" w:rsidRDefault="00A56FC4" w:rsidP="00A56FC4">
      <w:pPr>
        <w:ind w:firstLine="567"/>
        <w:jc w:val="both"/>
        <w:rPr>
          <w:sz w:val="28"/>
          <w:szCs w:val="28"/>
          <w:lang w:val="vi-VN"/>
        </w:rPr>
      </w:pPr>
      <w:r w:rsidRPr="00A56FC4">
        <w:rPr>
          <w:sz w:val="28"/>
          <w:szCs w:val="28"/>
        </w:rPr>
        <w:t>- Đầu tư hoàn chỉnh hệ thống hạ tầng kỹ thuật đối với các cụm dân cư vượt lũ giai đoạn 01 trên địa bàn Tỉnh (hỗ trợ có mục tiêu cho cấp Huyện) đã có 02/03 dự án hoàn thành, còn lại 01 dự án tiến độ đạt 90%</w:t>
      </w:r>
      <w:r w:rsidRPr="00A56FC4">
        <w:rPr>
          <w:sz w:val="28"/>
          <w:szCs w:val="28"/>
          <w:lang w:val="vi-VN"/>
        </w:rPr>
        <w:t>.</w:t>
      </w:r>
    </w:p>
    <w:p w:rsidR="00AA2091" w:rsidRPr="005539BB" w:rsidRDefault="00AA2091" w:rsidP="005539BB">
      <w:pPr>
        <w:spacing w:after="120"/>
        <w:ind w:firstLine="567"/>
        <w:jc w:val="both"/>
        <w:rPr>
          <w:i/>
          <w:sz w:val="28"/>
          <w:szCs w:val="28"/>
        </w:rPr>
      </w:pPr>
      <w:r w:rsidRPr="005539BB">
        <w:rPr>
          <w:b/>
          <w:sz w:val="28"/>
          <w:szCs w:val="28"/>
        </w:rPr>
        <w:t>2. Hạn chế</w:t>
      </w:r>
      <w:r w:rsidRPr="005539BB">
        <w:rPr>
          <w:sz w:val="28"/>
          <w:szCs w:val="28"/>
        </w:rPr>
        <w:t>:</w:t>
      </w:r>
    </w:p>
    <w:p w:rsidR="00A56FC4" w:rsidRPr="00A56FC4" w:rsidRDefault="00A56FC4" w:rsidP="00A56FC4">
      <w:pPr>
        <w:ind w:firstLine="567"/>
        <w:jc w:val="both"/>
        <w:rPr>
          <w:sz w:val="28"/>
          <w:szCs w:val="28"/>
          <w:lang w:val="vi-VN"/>
        </w:rPr>
      </w:pPr>
      <w:r w:rsidRPr="00A56FC4">
        <w:rPr>
          <w:sz w:val="28"/>
          <w:szCs w:val="28"/>
          <w:lang w:val="vi-VN"/>
        </w:rPr>
        <w:t xml:space="preserve">- </w:t>
      </w:r>
      <w:r w:rsidRPr="00A56FC4">
        <w:rPr>
          <w:sz w:val="28"/>
          <w:szCs w:val="28"/>
        </w:rPr>
        <w:t>M</w:t>
      </w:r>
      <w:r w:rsidRPr="00A56FC4">
        <w:rPr>
          <w:spacing w:val="-4"/>
          <w:sz w:val="28"/>
          <w:szCs w:val="28"/>
        </w:rPr>
        <w:t xml:space="preserve">ột số Chủ đầu tư chưa chủ động trong công tác chuẩn bị thủ tục đầu tư, </w:t>
      </w:r>
      <w:r w:rsidRPr="00A56FC4">
        <w:rPr>
          <w:sz w:val="28"/>
          <w:szCs w:val="28"/>
        </w:rPr>
        <w:t>một vài công trình có hồ</w:t>
      </w:r>
      <w:r w:rsidR="00336C26">
        <w:rPr>
          <w:sz w:val="28"/>
          <w:szCs w:val="28"/>
        </w:rPr>
        <w:t xml:space="preserve"> sơ còn sai sót phải điều chỉnh.</w:t>
      </w:r>
    </w:p>
    <w:p w:rsidR="00A56FC4" w:rsidRPr="00A56FC4" w:rsidRDefault="00A56FC4" w:rsidP="00A56FC4">
      <w:pPr>
        <w:ind w:firstLine="567"/>
        <w:jc w:val="both"/>
        <w:rPr>
          <w:spacing w:val="-4"/>
          <w:sz w:val="28"/>
          <w:szCs w:val="28"/>
          <w:lang w:val="vi-VN"/>
        </w:rPr>
      </w:pPr>
      <w:r w:rsidRPr="00A56FC4">
        <w:rPr>
          <w:spacing w:val="-4"/>
          <w:sz w:val="28"/>
          <w:szCs w:val="28"/>
          <w:lang w:val="vi-VN"/>
        </w:rPr>
        <w:t>- C</w:t>
      </w:r>
      <w:r w:rsidRPr="00A56FC4">
        <w:rPr>
          <w:spacing w:val="-4"/>
          <w:sz w:val="28"/>
          <w:szCs w:val="28"/>
        </w:rPr>
        <w:t>ông tác</w:t>
      </w:r>
      <w:r w:rsidRPr="00A56FC4">
        <w:rPr>
          <w:spacing w:val="-4"/>
          <w:sz w:val="28"/>
          <w:szCs w:val="28"/>
          <w:lang w:val="vi-VN"/>
        </w:rPr>
        <w:t xml:space="preserve"> lập thủ tục bồi thường,</w:t>
      </w:r>
      <w:r w:rsidRPr="00A56FC4">
        <w:rPr>
          <w:spacing w:val="-4"/>
          <w:sz w:val="28"/>
          <w:szCs w:val="28"/>
        </w:rPr>
        <w:t xml:space="preserve"> giải phóng mặt bằng </w:t>
      </w:r>
      <w:r w:rsidRPr="00A56FC4">
        <w:rPr>
          <w:spacing w:val="-4"/>
          <w:sz w:val="28"/>
          <w:szCs w:val="28"/>
          <w:lang w:val="vi-VN"/>
        </w:rPr>
        <w:t xml:space="preserve">thực hiện còn </w:t>
      </w:r>
      <w:r w:rsidRPr="00A56FC4">
        <w:rPr>
          <w:spacing w:val="-4"/>
          <w:sz w:val="28"/>
          <w:szCs w:val="28"/>
        </w:rPr>
        <w:t>chậm</w:t>
      </w:r>
      <w:r w:rsidR="00336C26">
        <w:rPr>
          <w:spacing w:val="-4"/>
          <w:sz w:val="28"/>
          <w:szCs w:val="28"/>
        </w:rPr>
        <w:t>.</w:t>
      </w:r>
      <w:r w:rsidRPr="00A56FC4">
        <w:rPr>
          <w:spacing w:val="-4"/>
          <w:sz w:val="28"/>
          <w:szCs w:val="28"/>
        </w:rPr>
        <w:t xml:space="preserve"> </w:t>
      </w:r>
    </w:p>
    <w:p w:rsidR="00A56FC4" w:rsidRPr="00A56FC4" w:rsidRDefault="00A56FC4" w:rsidP="00A56FC4">
      <w:pPr>
        <w:ind w:firstLine="567"/>
        <w:jc w:val="both"/>
        <w:rPr>
          <w:sz w:val="28"/>
          <w:szCs w:val="28"/>
        </w:rPr>
      </w:pPr>
      <w:r w:rsidRPr="00A56FC4">
        <w:rPr>
          <w:spacing w:val="-4"/>
          <w:sz w:val="28"/>
          <w:szCs w:val="28"/>
          <w:lang w:val="vi-VN"/>
        </w:rPr>
        <w:t xml:space="preserve">- </w:t>
      </w:r>
      <w:r w:rsidRPr="00A56FC4">
        <w:rPr>
          <w:spacing w:val="-4"/>
          <w:sz w:val="28"/>
          <w:szCs w:val="28"/>
        </w:rPr>
        <w:t>Có m</w:t>
      </w:r>
      <w:r w:rsidRPr="00A56FC4">
        <w:rPr>
          <w:sz w:val="28"/>
          <w:szCs w:val="28"/>
        </w:rPr>
        <w:t xml:space="preserve">ột số công trình triển khai thi công </w:t>
      </w:r>
      <w:r w:rsidRPr="00A56FC4">
        <w:rPr>
          <w:sz w:val="28"/>
          <w:szCs w:val="28"/>
          <w:lang w:val="vi-VN"/>
        </w:rPr>
        <w:t>tiến độ chậm, phải gia hạn thời gian thực hiện hợp đồng nhiều lần.</w:t>
      </w:r>
    </w:p>
    <w:p w:rsidR="00AA2091" w:rsidRPr="005539BB" w:rsidRDefault="00AA2091" w:rsidP="005539BB">
      <w:pPr>
        <w:spacing w:after="120"/>
        <w:ind w:firstLine="567"/>
        <w:jc w:val="both"/>
        <w:rPr>
          <w:sz w:val="28"/>
          <w:szCs w:val="28"/>
        </w:rPr>
      </w:pPr>
      <w:r w:rsidRPr="005539BB">
        <w:rPr>
          <w:b/>
          <w:sz w:val="28"/>
          <w:szCs w:val="28"/>
        </w:rPr>
        <w:t>3. Nguyên nhân:</w:t>
      </w:r>
      <w:r w:rsidRPr="005539BB">
        <w:rPr>
          <w:sz w:val="28"/>
          <w:szCs w:val="28"/>
        </w:rPr>
        <w:t xml:space="preserve"> </w:t>
      </w:r>
    </w:p>
    <w:p w:rsidR="00336C26" w:rsidRPr="00336C26" w:rsidRDefault="00336C26" w:rsidP="00336C26">
      <w:pPr>
        <w:ind w:firstLine="567"/>
        <w:jc w:val="both"/>
        <w:rPr>
          <w:sz w:val="28"/>
          <w:szCs w:val="28"/>
        </w:rPr>
      </w:pPr>
      <w:r w:rsidRPr="00336C26">
        <w:rPr>
          <w:sz w:val="28"/>
          <w:szCs w:val="28"/>
        </w:rPr>
        <w:t>- Công tác phối hợp giữa Chủ đầu tư và các cơ quan, đơn vị có liên quan trong việc thẩm định, lập hồ sơ, thủ tục đầu tư và thủ tục bồi thường, giải phóng mặt bằng đôi lúc chưa chặt chẽ, kịp thời.</w:t>
      </w:r>
    </w:p>
    <w:p w:rsidR="00FC6C4D" w:rsidRPr="00FC6C4D" w:rsidRDefault="00FC6C4D" w:rsidP="00FC6C4D">
      <w:pPr>
        <w:widowControl w:val="0"/>
        <w:pBdr>
          <w:bottom w:val="none" w:sz="0" w:space="15" w:color="000000"/>
        </w:pBdr>
        <w:shd w:val="clear" w:color="auto" w:fill="FFFFFF"/>
        <w:ind w:firstLine="567"/>
        <w:jc w:val="both"/>
        <w:rPr>
          <w:spacing w:val="-6"/>
          <w:sz w:val="28"/>
          <w:szCs w:val="28"/>
        </w:rPr>
      </w:pPr>
      <w:r w:rsidRPr="00FC6C4D">
        <w:rPr>
          <w:spacing w:val="-6"/>
          <w:sz w:val="28"/>
          <w:szCs w:val="28"/>
        </w:rPr>
        <w:t xml:space="preserve">- Một số nhà thầu thi công năng lực hạn chế, thi công chậm tiến độ so với hợp đồng ký kết nhưng Chủ đầu tư chưa kịp thời đôn đốc, nhắc nhỡ, xử lý để đẩy nhanh </w:t>
      </w:r>
      <w:r w:rsidR="00336C26">
        <w:rPr>
          <w:spacing w:val="-6"/>
          <w:sz w:val="28"/>
          <w:szCs w:val="28"/>
        </w:rPr>
        <w:lastRenderedPageBreak/>
        <w:t>tiến độ.</w:t>
      </w:r>
    </w:p>
    <w:p w:rsidR="00FC6C4D" w:rsidRPr="00FC6C4D" w:rsidRDefault="00FC6C4D" w:rsidP="00FC6C4D">
      <w:pPr>
        <w:widowControl w:val="0"/>
        <w:pBdr>
          <w:bottom w:val="none" w:sz="0" w:space="15" w:color="000000"/>
        </w:pBdr>
        <w:shd w:val="clear" w:color="auto" w:fill="FFFFFF"/>
        <w:ind w:firstLine="567"/>
        <w:jc w:val="both"/>
        <w:rPr>
          <w:spacing w:val="-6"/>
          <w:sz w:val="28"/>
          <w:szCs w:val="28"/>
        </w:rPr>
      </w:pPr>
      <w:r w:rsidRPr="00FC6C4D">
        <w:rPr>
          <w:spacing w:val="-6"/>
          <w:sz w:val="28"/>
          <w:szCs w:val="28"/>
        </w:rPr>
        <w:t>- Nguồn vật liệu cát san lấp hiện tại đang rất khan hiếm đả ảnh hưởng rất lớn đến tiến độ triển khai thi công các công trình.</w:t>
      </w:r>
    </w:p>
    <w:p w:rsidR="00934E55" w:rsidRPr="005539BB" w:rsidRDefault="0096263A" w:rsidP="005539BB">
      <w:pPr>
        <w:widowControl w:val="0"/>
        <w:pBdr>
          <w:bottom w:val="none" w:sz="0" w:space="15" w:color="000000"/>
        </w:pBdr>
        <w:shd w:val="clear" w:color="auto" w:fill="FFFFFF"/>
        <w:spacing w:after="120"/>
        <w:ind w:firstLine="567"/>
        <w:jc w:val="both"/>
        <w:rPr>
          <w:b/>
          <w:sz w:val="28"/>
          <w:szCs w:val="28"/>
        </w:rPr>
      </w:pPr>
      <w:r>
        <w:rPr>
          <w:b/>
          <w:sz w:val="28"/>
          <w:szCs w:val="28"/>
        </w:rPr>
        <w:t>IV</w:t>
      </w:r>
      <w:r w:rsidR="00AA2091" w:rsidRPr="005539BB">
        <w:rPr>
          <w:b/>
          <w:sz w:val="28"/>
          <w:szCs w:val="28"/>
        </w:rPr>
        <w:t xml:space="preserve">. </w:t>
      </w:r>
      <w:r w:rsidR="00934E55" w:rsidRPr="005539BB">
        <w:rPr>
          <w:b/>
          <w:sz w:val="28"/>
          <w:szCs w:val="28"/>
        </w:rPr>
        <w:t>PHƯƠNG HƯỚNG, NHIỆM VỤ, GIẢI PHÁP TRONG THỜI GIAN TỚI:</w:t>
      </w:r>
    </w:p>
    <w:p w:rsidR="00934E55" w:rsidRPr="005539BB" w:rsidRDefault="006E5239" w:rsidP="005539BB">
      <w:pPr>
        <w:widowControl w:val="0"/>
        <w:pBdr>
          <w:bottom w:val="none" w:sz="0" w:space="15" w:color="000000"/>
        </w:pBdr>
        <w:shd w:val="clear" w:color="auto" w:fill="FFFFFF"/>
        <w:spacing w:after="120"/>
        <w:ind w:firstLine="567"/>
        <w:jc w:val="both"/>
        <w:rPr>
          <w:bCs/>
          <w:sz w:val="28"/>
          <w:szCs w:val="28"/>
        </w:rPr>
      </w:pPr>
      <w:r w:rsidRPr="005539BB">
        <w:rPr>
          <w:sz w:val="28"/>
          <w:szCs w:val="28"/>
        </w:rPr>
        <w:t xml:space="preserve">Để </w:t>
      </w:r>
      <w:r w:rsidRPr="005539BB">
        <w:rPr>
          <w:bCs/>
          <w:sz w:val="28"/>
          <w:szCs w:val="28"/>
        </w:rPr>
        <w:t>đảm bảo sử dụng nguồn vốn có hiệu quả và phấn đấu giải ngân cả năm 2023 đạt 100% kế hoạch,</w:t>
      </w:r>
      <w:r w:rsidRPr="005539BB">
        <w:rPr>
          <w:sz w:val="28"/>
          <w:szCs w:val="28"/>
        </w:rPr>
        <w:t xml:space="preserve"> Ủy ban nhân dân Huyện chỉ đạo </w:t>
      </w:r>
      <w:r w:rsidRPr="005539BB">
        <w:rPr>
          <w:bCs/>
          <w:sz w:val="28"/>
          <w:szCs w:val="28"/>
        </w:rPr>
        <w:t>các Phòng, ban ngành Huyện và Ủy ban nhân dân các xã, thị trấn sử dụng vốn đầu tư thực hiện những nội dung như sau:</w:t>
      </w:r>
    </w:p>
    <w:p w:rsidR="00C905AC" w:rsidRPr="00C905AC" w:rsidRDefault="00C905AC" w:rsidP="00C905AC">
      <w:pPr>
        <w:widowControl w:val="0"/>
        <w:pBdr>
          <w:bottom w:val="none" w:sz="0" w:space="15" w:color="000000"/>
        </w:pBdr>
        <w:shd w:val="clear" w:color="auto" w:fill="FFFFFF"/>
        <w:ind w:firstLine="567"/>
        <w:jc w:val="both"/>
        <w:rPr>
          <w:spacing w:val="-8"/>
          <w:sz w:val="28"/>
          <w:szCs w:val="28"/>
        </w:rPr>
      </w:pPr>
      <w:r w:rsidRPr="00C905AC">
        <w:rPr>
          <w:b/>
          <w:bCs/>
          <w:sz w:val="28"/>
          <w:szCs w:val="28"/>
        </w:rPr>
        <w:t>1.</w:t>
      </w:r>
      <w:r w:rsidRPr="00C905AC">
        <w:rPr>
          <w:sz w:val="28"/>
          <w:szCs w:val="28"/>
        </w:rPr>
        <w:t xml:space="preserve"> Thủ trưởng </w:t>
      </w:r>
      <w:r w:rsidRPr="00C905AC">
        <w:rPr>
          <w:bCs/>
          <w:sz w:val="28"/>
          <w:szCs w:val="28"/>
        </w:rPr>
        <w:t xml:space="preserve">Phòng, ban ngành Huyện và Ủy ban nhân dân các xã, thị trấn </w:t>
      </w:r>
      <w:r w:rsidRPr="00C905AC">
        <w:rPr>
          <w:sz w:val="28"/>
          <w:szCs w:val="28"/>
        </w:rPr>
        <w:t xml:space="preserve">thực hiện nghiêm túc các nhiệm vụ, giải pháp trọng tâm đã được Ủy ban nhân dân Tỉnh chỉ đạo </w:t>
      </w:r>
      <w:r w:rsidRPr="00C905AC">
        <w:rPr>
          <w:bCs/>
          <w:sz w:val="28"/>
          <w:szCs w:val="28"/>
        </w:rPr>
        <w:t xml:space="preserve">tại Công văn số 10/UBND-ĐTXD ngày 07/01/2023, Công văn số 69/UBND-ĐTXD ngày 27/02/2023, Công văn số 140/UBND-ĐTXD ngày 10/4/2023, Công văn số 194/UBND-ĐTXD ngày 17/5/2023, Công văn số 72/UBND-ĐTQH ngày 25/8/2023 và Kết luận chỉ đạo của Chủ tịch Ủy ban nhân dân Huyện tại Thông báo số 45/TB-VP ngày 13/9/2023 tại cuộc họp </w:t>
      </w:r>
      <w:r w:rsidRPr="00C905AC">
        <w:rPr>
          <w:spacing w:val="-8"/>
          <w:sz w:val="28"/>
          <w:szCs w:val="28"/>
        </w:rPr>
        <w:t>Tổ công tác đẩy nhanh tiến độ giải ngân vốn đầu tư công tháng 9 năm 2023.</w:t>
      </w:r>
    </w:p>
    <w:p w:rsidR="00C905AC" w:rsidRPr="00C905AC" w:rsidRDefault="00C905AC" w:rsidP="00C905AC">
      <w:pPr>
        <w:widowControl w:val="0"/>
        <w:pBdr>
          <w:bottom w:val="none" w:sz="0" w:space="15" w:color="000000"/>
        </w:pBdr>
        <w:shd w:val="clear" w:color="auto" w:fill="FFFFFF"/>
        <w:ind w:firstLine="567"/>
        <w:jc w:val="both"/>
        <w:rPr>
          <w:sz w:val="28"/>
          <w:szCs w:val="28"/>
        </w:rPr>
      </w:pPr>
      <w:r w:rsidRPr="00C905AC">
        <w:rPr>
          <w:b/>
          <w:sz w:val="28"/>
          <w:szCs w:val="28"/>
        </w:rPr>
        <w:t>2.</w:t>
      </w:r>
      <w:r w:rsidRPr="00C905AC">
        <w:rPr>
          <w:sz w:val="28"/>
          <w:szCs w:val="28"/>
        </w:rPr>
        <w:t xml:space="preserve"> Tăng cường trách nhiệm hơn nữa với vai trò là Chủ đầu tư và cần q</w:t>
      </w:r>
      <w:r w:rsidRPr="00C905AC">
        <w:rPr>
          <w:sz w:val="28"/>
          <w:szCs w:val="28"/>
          <w:lang w:val="vi-VN"/>
        </w:rPr>
        <w:t>uyết liệt, chủ động, tích cực, sát sao</w:t>
      </w:r>
      <w:r w:rsidRPr="00C905AC">
        <w:rPr>
          <w:sz w:val="28"/>
          <w:szCs w:val="28"/>
        </w:rPr>
        <w:t xml:space="preserve"> </w:t>
      </w:r>
      <w:r w:rsidRPr="00C905AC">
        <w:rPr>
          <w:spacing w:val="4"/>
          <w:sz w:val="28"/>
          <w:szCs w:val="28"/>
        </w:rPr>
        <w:t>triển khai nhiệm vụ, đảm bảo chất lượng, tiến độ thực hiện của các dự án trong năm 2023,</w:t>
      </w:r>
      <w:r w:rsidRPr="00C905AC">
        <w:rPr>
          <w:sz w:val="28"/>
          <w:szCs w:val="28"/>
          <w:shd w:val="solid" w:color="FFFFFF" w:fill="auto"/>
        </w:rPr>
        <w:t xml:space="preserve"> để </w:t>
      </w:r>
      <w:r w:rsidRPr="00C905AC">
        <w:rPr>
          <w:sz w:val="28"/>
          <w:szCs w:val="28"/>
        </w:rPr>
        <w:t>đạt mục tiêu kết quả giải ngân vốn đầu tư công năm 2023 của đơn vị đạt 100%, theo đúng cam kết; Đẩy mạnh</w:t>
      </w:r>
      <w:r w:rsidRPr="00C905AC">
        <w:rPr>
          <w:sz w:val="28"/>
          <w:szCs w:val="28"/>
          <w:lang w:val="vi-VN"/>
        </w:rPr>
        <w:t xml:space="preserve"> kiểm tra hiện trường để chấn chỉnh ngay các tồn tại, bất cập</w:t>
      </w:r>
      <w:r w:rsidRPr="00C905AC">
        <w:rPr>
          <w:sz w:val="28"/>
          <w:szCs w:val="28"/>
        </w:rPr>
        <w:t xml:space="preserve"> (nếu có)</w:t>
      </w:r>
      <w:r w:rsidRPr="00C905AC">
        <w:rPr>
          <w:sz w:val="28"/>
          <w:szCs w:val="28"/>
          <w:lang w:val="vi-VN"/>
        </w:rPr>
        <w:t>; người đứng đầu phải trực tiếp chỉ đạo tháo gỡ khó khăn, vướng mắc trong giải ngân vốn đầu tư công</w:t>
      </w:r>
      <w:r w:rsidRPr="00C905AC">
        <w:rPr>
          <w:sz w:val="28"/>
          <w:szCs w:val="28"/>
        </w:rPr>
        <w:t>; thực hiện công tác an toàn lao động trên công trường, đảm bảo đúng quy định.</w:t>
      </w:r>
    </w:p>
    <w:p w:rsidR="005A73BD" w:rsidRPr="005A73BD" w:rsidRDefault="00C905AC" w:rsidP="005A73BD">
      <w:pPr>
        <w:widowControl w:val="0"/>
        <w:pBdr>
          <w:bottom w:val="none" w:sz="0" w:space="15" w:color="000000"/>
        </w:pBdr>
        <w:shd w:val="clear" w:color="auto" w:fill="FFFFFF"/>
        <w:ind w:firstLine="567"/>
        <w:jc w:val="both"/>
        <w:rPr>
          <w:i/>
          <w:sz w:val="28"/>
          <w:szCs w:val="28"/>
        </w:rPr>
      </w:pPr>
      <w:r w:rsidRPr="00C905AC">
        <w:rPr>
          <w:b/>
          <w:sz w:val="28"/>
          <w:szCs w:val="28"/>
        </w:rPr>
        <w:t>3</w:t>
      </w:r>
      <w:r>
        <w:rPr>
          <w:b/>
          <w:sz w:val="28"/>
          <w:szCs w:val="28"/>
        </w:rPr>
        <w:t>.</w:t>
      </w:r>
      <w:r w:rsidRPr="00C905AC">
        <w:rPr>
          <w:sz w:val="28"/>
          <w:szCs w:val="28"/>
        </w:rPr>
        <w:t xml:space="preserve"> </w:t>
      </w:r>
      <w:r w:rsidRPr="005A73BD">
        <w:rPr>
          <w:sz w:val="28"/>
          <w:szCs w:val="28"/>
        </w:rPr>
        <w:t xml:space="preserve">Tập trung xử lý, tháo gỡ những khó khăn vướng mắc để đẩy nhanh tiến độ các công trình trọng điểm của Huyện như: </w:t>
      </w:r>
      <w:r w:rsidR="005A73BD" w:rsidRPr="005A73BD">
        <w:rPr>
          <w:i/>
          <w:sz w:val="28"/>
          <w:szCs w:val="28"/>
        </w:rPr>
        <w:t>(1) công trình bố trí ổn định dân cư Dinh Bà; (2) công trình nâng cấp mở rộng đường Lê Lợi; (3) công trình đường ĐH Bắc trang; (4) công trình đường Tân Thành ( Long Sơn Ngọc - biên giới); (5) công trình Khu liên hợp TDTT huyện Tân Hồng; (6) công trình Tổ hợp thể thao xã Tân Công Chí; (7)</w:t>
      </w:r>
      <w:r w:rsidR="008E2224">
        <w:rPr>
          <w:i/>
          <w:sz w:val="28"/>
          <w:szCs w:val="28"/>
        </w:rPr>
        <w:t xml:space="preserve"> </w:t>
      </w:r>
      <w:r w:rsidR="005A73BD" w:rsidRPr="005A73BD">
        <w:rPr>
          <w:i/>
          <w:sz w:val="28"/>
          <w:szCs w:val="28"/>
        </w:rPr>
        <w:t>công trình Tổ hợp thể thao xã Tân Thành B; (8) công trình Trụ sở UBND xã thông Bình; (9) công trình Trụ sở UNND thị trấn Sa Rài; (10) công trình</w:t>
      </w:r>
      <w:r w:rsidR="005A73BD" w:rsidRPr="005A73BD">
        <w:rPr>
          <w:sz w:val="28"/>
          <w:szCs w:val="28"/>
        </w:rPr>
        <w:t xml:space="preserve"> </w:t>
      </w:r>
      <w:r w:rsidR="005A73BD" w:rsidRPr="005A73BD">
        <w:rPr>
          <w:i/>
          <w:sz w:val="28"/>
          <w:szCs w:val="28"/>
        </w:rPr>
        <w:t>Nâng cấp hệ thống giao thông thoát nước chống ngập úng</w:t>
      </w:r>
      <w:r w:rsidR="005A73BD" w:rsidRPr="005A73BD">
        <w:rPr>
          <w:i/>
          <w:sz w:val="28"/>
          <w:szCs w:val="28"/>
        </w:rPr>
        <w:t xml:space="preserve"> thị trấn Sa Rài (Giai đoạn 2).</w:t>
      </w:r>
    </w:p>
    <w:p w:rsidR="00C905AC" w:rsidRPr="00C905AC" w:rsidRDefault="00C905AC" w:rsidP="00C905AC">
      <w:pPr>
        <w:widowControl w:val="0"/>
        <w:pBdr>
          <w:bottom w:val="none" w:sz="0" w:space="15" w:color="000000"/>
        </w:pBdr>
        <w:shd w:val="clear" w:color="auto" w:fill="FFFFFF"/>
        <w:ind w:firstLine="567"/>
        <w:jc w:val="both"/>
        <w:rPr>
          <w:sz w:val="28"/>
          <w:szCs w:val="28"/>
        </w:rPr>
      </w:pPr>
      <w:r w:rsidRPr="00C905AC">
        <w:rPr>
          <w:b/>
          <w:sz w:val="28"/>
          <w:szCs w:val="28"/>
        </w:rPr>
        <w:t>4.</w:t>
      </w:r>
      <w:r w:rsidRPr="00C905AC">
        <w:rPr>
          <w:sz w:val="28"/>
          <w:szCs w:val="28"/>
        </w:rPr>
        <w:t xml:space="preserve"> Tập trung đẩy nhanh tiến độ xử lý những khó khăn vướng mắc trong công tác bồi thường, giải phóng mặt bằng các công trình như: </w:t>
      </w:r>
      <w:r w:rsidRPr="00C905AC">
        <w:rPr>
          <w:i/>
          <w:sz w:val="28"/>
          <w:szCs w:val="28"/>
        </w:rPr>
        <w:t xml:space="preserve">(1) công trình nâng cấp mở rộng đường Lê Lợi; (2) công trình đường Ngô Quyền; (3) công trình đường Tân Thành ( Long Sơn Ngọc - biên giới); (4) công trình </w:t>
      </w:r>
      <w:r w:rsidRPr="00C905AC">
        <w:rPr>
          <w:i/>
          <w:spacing w:val="-4"/>
          <w:sz w:val="28"/>
          <w:szCs w:val="28"/>
        </w:rPr>
        <w:t>Tổ hợp thể thao xã Tân Công Chí…</w:t>
      </w:r>
    </w:p>
    <w:p w:rsidR="00C905AC" w:rsidRPr="00C905AC" w:rsidRDefault="00C905AC" w:rsidP="00C905AC">
      <w:pPr>
        <w:widowControl w:val="0"/>
        <w:pBdr>
          <w:bottom w:val="none" w:sz="0" w:space="15" w:color="000000"/>
        </w:pBdr>
        <w:shd w:val="clear" w:color="auto" w:fill="FFFFFF"/>
        <w:ind w:firstLine="567"/>
        <w:jc w:val="both"/>
        <w:rPr>
          <w:b/>
          <w:sz w:val="28"/>
          <w:szCs w:val="28"/>
        </w:rPr>
      </w:pPr>
      <w:r w:rsidRPr="00C905AC">
        <w:rPr>
          <w:b/>
          <w:spacing w:val="-4"/>
          <w:sz w:val="28"/>
          <w:szCs w:val="28"/>
        </w:rPr>
        <w:t>5.</w:t>
      </w:r>
      <w:r w:rsidRPr="00C905AC">
        <w:rPr>
          <w:spacing w:val="-4"/>
          <w:sz w:val="28"/>
          <w:szCs w:val="28"/>
        </w:rPr>
        <w:t xml:space="preserve"> Các Chủ đầu tư chủ động  phối hợp với Mặt trận Tổ quốc và các Tổ chức Chính trị  xã hội tăng cường tuyên truyền vận động người dân đồng thuận bàn giao mặt bằng cho Nhà nước triển khai dự án. </w:t>
      </w:r>
    </w:p>
    <w:p w:rsidR="00C905AC" w:rsidRPr="00C905AC" w:rsidRDefault="00C905AC" w:rsidP="00C905AC">
      <w:pPr>
        <w:widowControl w:val="0"/>
        <w:pBdr>
          <w:bottom w:val="none" w:sz="0" w:space="15" w:color="000000"/>
        </w:pBdr>
        <w:shd w:val="clear" w:color="auto" w:fill="FFFFFF"/>
        <w:ind w:firstLine="567"/>
        <w:jc w:val="both"/>
        <w:rPr>
          <w:i/>
          <w:sz w:val="28"/>
          <w:szCs w:val="28"/>
        </w:rPr>
      </w:pPr>
      <w:r w:rsidRPr="00C905AC">
        <w:rPr>
          <w:b/>
          <w:sz w:val="28"/>
          <w:szCs w:val="28"/>
        </w:rPr>
        <w:t>6.</w:t>
      </w:r>
      <w:r w:rsidRPr="00C905AC">
        <w:rPr>
          <w:sz w:val="28"/>
          <w:szCs w:val="28"/>
        </w:rPr>
        <w:t xml:space="preserve"> Giao Phòng Tài chính - Kế hoạch chủ trì phối hợp với các Chủ đầu tư rà soát kiểm tra lại tất cả các nguồn vốn đầu tư trên địa bàn Huyện. Đồng thời, rà </w:t>
      </w:r>
      <w:r w:rsidRPr="00C905AC">
        <w:rPr>
          <w:sz w:val="28"/>
          <w:szCs w:val="28"/>
        </w:rPr>
        <w:lastRenderedPageBreak/>
        <w:t xml:space="preserve">soát kiểm tra cân đối nguồn vốn chủ động trình tham mưu bố trí vốn đối ứng cho các công trình sẽ hoàn thành trong năm 2023 </w:t>
      </w:r>
      <w:r w:rsidRPr="00C905AC">
        <w:rPr>
          <w:i/>
          <w:sz w:val="28"/>
          <w:szCs w:val="28"/>
        </w:rPr>
        <w:t>(đặc biệt là các công trình thuộc Chương trình MTQG, công trình được ngân sách Tỉnh hỗ trợ có khối lượng thi công đạt tiến độ).</w:t>
      </w:r>
    </w:p>
    <w:p w:rsidR="00C905AC" w:rsidRPr="00C905AC" w:rsidRDefault="00C905AC" w:rsidP="00C905AC">
      <w:pPr>
        <w:widowControl w:val="0"/>
        <w:pBdr>
          <w:bottom w:val="none" w:sz="0" w:space="15" w:color="000000"/>
        </w:pBdr>
        <w:shd w:val="clear" w:color="auto" w:fill="FFFFFF"/>
        <w:ind w:firstLine="567"/>
        <w:jc w:val="both"/>
        <w:rPr>
          <w:sz w:val="28"/>
          <w:szCs w:val="28"/>
        </w:rPr>
      </w:pPr>
      <w:r w:rsidRPr="00C905AC">
        <w:rPr>
          <w:b/>
          <w:sz w:val="28"/>
          <w:szCs w:val="28"/>
        </w:rPr>
        <w:t>7.</w:t>
      </w:r>
      <w:r w:rsidRPr="00C905AC">
        <w:rPr>
          <w:sz w:val="28"/>
          <w:szCs w:val="28"/>
        </w:rPr>
        <w:t xml:space="preserve"> Ủy ban nhân dân Huyện sẽ xem xét xử lý trách nhiệm Thủ trưởng các đơn vị được giao nhiệm vụ Chủ đầu tư thực hiện giải ngân kế hoạch vốn không đạt yêu cầu kế hoạch đã đề</w:t>
      </w:r>
      <w:r w:rsidR="009E27A7">
        <w:rPr>
          <w:sz w:val="28"/>
          <w:szCs w:val="28"/>
        </w:rPr>
        <w:t xml:space="preserve"> ra</w:t>
      </w:r>
      <w:r w:rsidRPr="00C905AC">
        <w:rPr>
          <w:sz w:val="28"/>
          <w:szCs w:val="28"/>
        </w:rPr>
        <w:t xml:space="preserve">. </w:t>
      </w:r>
    </w:p>
    <w:p w:rsidR="00C905AC" w:rsidRPr="00C905AC" w:rsidRDefault="00C905AC" w:rsidP="00C905AC">
      <w:pPr>
        <w:widowControl w:val="0"/>
        <w:pBdr>
          <w:bottom w:val="none" w:sz="0" w:space="15" w:color="000000"/>
        </w:pBdr>
        <w:shd w:val="clear" w:color="auto" w:fill="FFFFFF"/>
        <w:ind w:firstLine="567"/>
        <w:jc w:val="both"/>
        <w:rPr>
          <w:spacing w:val="-10"/>
          <w:sz w:val="28"/>
          <w:szCs w:val="28"/>
        </w:rPr>
      </w:pPr>
      <w:r w:rsidRPr="00C905AC">
        <w:rPr>
          <w:b/>
          <w:spacing w:val="-10"/>
          <w:sz w:val="28"/>
          <w:szCs w:val="28"/>
        </w:rPr>
        <w:t>8.</w:t>
      </w:r>
      <w:r w:rsidRPr="00C905AC">
        <w:rPr>
          <w:spacing w:val="-10"/>
          <w:sz w:val="28"/>
          <w:szCs w:val="28"/>
        </w:rPr>
        <w:t xml:space="preserve"> Giao các Chủ đầu tư kiên quyết xử lý đối với các các nhà thầu thi công vi phạm hợp đồng do lỗi chủ quan của nhà thầu theo đúng quy định; Khẩn trương lập thủ tục quyết toán vốn hoàn thành đảm bảo đúng thời gian theo quy định.</w:t>
      </w:r>
    </w:p>
    <w:p w:rsidR="00FF5E44" w:rsidRDefault="00C905AC" w:rsidP="00FF5E44">
      <w:pPr>
        <w:widowControl w:val="0"/>
        <w:pBdr>
          <w:bottom w:val="none" w:sz="0" w:space="15" w:color="000000"/>
        </w:pBdr>
        <w:shd w:val="clear" w:color="auto" w:fill="FFFFFF"/>
        <w:ind w:firstLine="567"/>
        <w:jc w:val="both"/>
        <w:rPr>
          <w:sz w:val="28"/>
          <w:szCs w:val="28"/>
        </w:rPr>
      </w:pPr>
      <w:r>
        <w:rPr>
          <w:b/>
          <w:sz w:val="28"/>
          <w:szCs w:val="28"/>
        </w:rPr>
        <w:t>9</w:t>
      </w:r>
      <w:r w:rsidRPr="00C905AC">
        <w:rPr>
          <w:b/>
          <w:sz w:val="28"/>
          <w:szCs w:val="28"/>
        </w:rPr>
        <w:t>.</w:t>
      </w:r>
      <w:r w:rsidRPr="00C905AC">
        <w:rPr>
          <w:sz w:val="28"/>
          <w:szCs w:val="28"/>
        </w:rPr>
        <w:t xml:space="preserve"> </w:t>
      </w:r>
      <w:r w:rsidRPr="00C905AC">
        <w:rPr>
          <w:sz w:val="28"/>
          <w:szCs w:val="28"/>
          <w:lang w:val="nl-NL"/>
        </w:rPr>
        <w:t>Đối với các dự án đầu tư công dự kiến thực hiện trong năm 2024: Yêu cầu Chủ đầu tư phải chủ động c</w:t>
      </w:r>
      <w:r w:rsidRPr="00C905AC">
        <w:rPr>
          <w:sz w:val="28"/>
          <w:szCs w:val="28"/>
          <w:lang w:val="vi-VN"/>
        </w:rPr>
        <w:t>huẩn bị mọi điều kiện t</w:t>
      </w:r>
      <w:r w:rsidRPr="00C905AC">
        <w:rPr>
          <w:sz w:val="28"/>
          <w:szCs w:val="28"/>
        </w:rPr>
        <w:t>ố</w:t>
      </w:r>
      <w:r w:rsidRPr="00C905AC">
        <w:rPr>
          <w:sz w:val="28"/>
          <w:szCs w:val="28"/>
          <w:lang w:val="vi-VN"/>
        </w:rPr>
        <w:t>t nh</w:t>
      </w:r>
      <w:r w:rsidRPr="00C905AC">
        <w:rPr>
          <w:sz w:val="28"/>
          <w:szCs w:val="28"/>
        </w:rPr>
        <w:t>ấ</w:t>
      </w:r>
      <w:r w:rsidRPr="00C905AC">
        <w:rPr>
          <w:sz w:val="28"/>
          <w:szCs w:val="28"/>
          <w:lang w:val="vi-VN"/>
        </w:rPr>
        <w:t>t để hoàn thành thủ tục đầu tư</w:t>
      </w:r>
      <w:r w:rsidRPr="00C905AC">
        <w:rPr>
          <w:sz w:val="28"/>
          <w:szCs w:val="28"/>
        </w:rPr>
        <w:t xml:space="preserve">, </w:t>
      </w:r>
      <w:r w:rsidRPr="00C905AC">
        <w:rPr>
          <w:sz w:val="28"/>
          <w:szCs w:val="28"/>
          <w:lang w:val="nl-NL"/>
        </w:rPr>
        <w:t xml:space="preserve">hoàn chỉnh các điều kiện, triển khai và hoàn thành chậm nhất trong quý IV/2023 các công tác như: lựa chọn nhà thầu tư vấn </w:t>
      </w:r>
      <w:r w:rsidRPr="00C905AC">
        <w:rPr>
          <w:iCs/>
          <w:sz w:val="28"/>
          <w:szCs w:val="28"/>
          <w:lang w:val="nl-NL"/>
        </w:rPr>
        <w:t>(tư vấn lập thiết kế bản vẽ thi công - dự toán)</w:t>
      </w:r>
      <w:r w:rsidRPr="00C905AC">
        <w:rPr>
          <w:sz w:val="28"/>
          <w:szCs w:val="28"/>
          <w:lang w:val="nl-NL"/>
        </w:rPr>
        <w:t xml:space="preserve">; hoàn thành lựa chọn nhà thầu thi công cho các dự án để </w:t>
      </w:r>
      <w:r w:rsidRPr="00C905AC">
        <w:rPr>
          <w:sz w:val="28"/>
          <w:szCs w:val="28"/>
          <w:lang w:val="vi-VN"/>
        </w:rPr>
        <w:t xml:space="preserve">giải ngân vốn của dự án ngay sau khi được giao kế hoạch vốn </w:t>
      </w:r>
      <w:r w:rsidRPr="00C905AC">
        <w:rPr>
          <w:sz w:val="28"/>
          <w:szCs w:val="28"/>
        </w:rPr>
        <w:t>từ đầu năm.</w:t>
      </w:r>
    </w:p>
    <w:p w:rsidR="008D29AA" w:rsidRPr="005539BB" w:rsidRDefault="00973D26" w:rsidP="00FF5E44">
      <w:pPr>
        <w:widowControl w:val="0"/>
        <w:pBdr>
          <w:bottom w:val="none" w:sz="0" w:space="15" w:color="000000"/>
        </w:pBdr>
        <w:shd w:val="clear" w:color="auto" w:fill="FFFFFF"/>
        <w:spacing w:before="120"/>
        <w:ind w:firstLine="567"/>
        <w:jc w:val="both"/>
        <w:rPr>
          <w:sz w:val="28"/>
          <w:szCs w:val="28"/>
        </w:rPr>
      </w:pPr>
      <w:r w:rsidRPr="005539BB">
        <w:rPr>
          <w:sz w:val="28"/>
          <w:szCs w:val="28"/>
        </w:rPr>
        <w:t xml:space="preserve">Trên đây là báo cáo </w:t>
      </w:r>
      <w:r w:rsidR="00E37B96" w:rsidRPr="005539BB">
        <w:rPr>
          <w:sz w:val="28"/>
          <w:szCs w:val="28"/>
        </w:rPr>
        <w:t>Kết quả tình hình thực hiện đầu tư phát triển năm 9 tháng đầu năm 2023 và phương hướng, nhiệm vụ, giải pháp đến cuối năm 2023</w:t>
      </w:r>
      <w:r w:rsidRPr="005539BB">
        <w:rPr>
          <w:sz w:val="28"/>
          <w:szCs w:val="28"/>
        </w:rPr>
        <w:t>./.</w:t>
      </w:r>
    </w:p>
    <w:tbl>
      <w:tblPr>
        <w:tblW w:w="9214" w:type="dxa"/>
        <w:tblInd w:w="-34" w:type="dxa"/>
        <w:tblLook w:val="01E0" w:firstRow="1" w:lastRow="1" w:firstColumn="1" w:lastColumn="1" w:noHBand="0" w:noVBand="0"/>
      </w:tblPr>
      <w:tblGrid>
        <w:gridCol w:w="4962"/>
        <w:gridCol w:w="4252"/>
      </w:tblGrid>
      <w:tr w:rsidR="001569C9" w:rsidRPr="002174D1" w:rsidTr="00AB70B9">
        <w:trPr>
          <w:trHeight w:val="345"/>
        </w:trPr>
        <w:tc>
          <w:tcPr>
            <w:tcW w:w="4962" w:type="dxa"/>
          </w:tcPr>
          <w:p w:rsidR="001569C9" w:rsidRPr="002174D1" w:rsidRDefault="001569C9" w:rsidP="00AB70B9">
            <w:pPr>
              <w:ind w:firstLine="34"/>
              <w:rPr>
                <w:b/>
                <w:bCs/>
                <w:i/>
              </w:rPr>
            </w:pPr>
            <w:r w:rsidRPr="002174D1">
              <w:rPr>
                <w:b/>
                <w:bCs/>
                <w:i/>
              </w:rPr>
              <w:t>Nơi nhận:</w:t>
            </w:r>
          </w:p>
        </w:tc>
        <w:tc>
          <w:tcPr>
            <w:tcW w:w="4252" w:type="dxa"/>
          </w:tcPr>
          <w:p w:rsidR="001569C9" w:rsidRPr="001569C9" w:rsidRDefault="001569C9" w:rsidP="00AB70B9">
            <w:pPr>
              <w:jc w:val="center"/>
              <w:rPr>
                <w:b/>
                <w:sz w:val="28"/>
                <w:szCs w:val="28"/>
              </w:rPr>
            </w:pPr>
            <w:r w:rsidRPr="001569C9">
              <w:rPr>
                <w:b/>
                <w:sz w:val="28"/>
                <w:szCs w:val="28"/>
              </w:rPr>
              <w:t>TM. ỦY BAN NHÂN DÂN</w:t>
            </w:r>
          </w:p>
        </w:tc>
      </w:tr>
      <w:tr w:rsidR="001569C9" w:rsidRPr="002174D1" w:rsidTr="00AB70B9">
        <w:trPr>
          <w:trHeight w:val="508"/>
        </w:trPr>
        <w:tc>
          <w:tcPr>
            <w:tcW w:w="4962" w:type="dxa"/>
          </w:tcPr>
          <w:p w:rsidR="001569C9" w:rsidRDefault="001569C9" w:rsidP="00AB70B9">
            <w:pPr>
              <w:ind w:left="34"/>
              <w:jc w:val="both"/>
              <w:rPr>
                <w:sz w:val="22"/>
                <w:szCs w:val="22"/>
                <w:lang w:val="fr-FR"/>
              </w:rPr>
            </w:pPr>
            <w:r w:rsidRPr="002174D1">
              <w:rPr>
                <w:sz w:val="22"/>
                <w:szCs w:val="22"/>
                <w:lang w:val="fr-FR"/>
              </w:rPr>
              <w:t xml:space="preserve">- </w:t>
            </w:r>
            <w:r>
              <w:rPr>
                <w:sz w:val="22"/>
                <w:szCs w:val="22"/>
                <w:lang w:val="fr-FR"/>
              </w:rPr>
              <w:t>TT.HU, TT.HĐND</w:t>
            </w:r>
            <w:r w:rsidR="00FF5E44">
              <w:rPr>
                <w:sz w:val="22"/>
                <w:szCs w:val="22"/>
                <w:lang w:val="fr-FR"/>
              </w:rPr>
              <w:t xml:space="preserve"> </w:t>
            </w:r>
            <w:r>
              <w:rPr>
                <w:sz w:val="22"/>
                <w:szCs w:val="22"/>
                <w:lang w:val="fr-FR"/>
              </w:rPr>
              <w:t>Huyện</w:t>
            </w:r>
            <w:r>
              <w:rPr>
                <w:sz w:val="22"/>
                <w:szCs w:val="22"/>
                <w:lang w:val="vi-VN"/>
              </w:rPr>
              <w:t xml:space="preserve"> (báo cáo)</w:t>
            </w:r>
            <w:r w:rsidRPr="002174D1">
              <w:rPr>
                <w:sz w:val="22"/>
                <w:szCs w:val="22"/>
                <w:lang w:val="fr-FR"/>
              </w:rPr>
              <w:t>;</w:t>
            </w:r>
          </w:p>
          <w:p w:rsidR="001569C9" w:rsidRPr="002174D1" w:rsidRDefault="001569C9" w:rsidP="00AB70B9">
            <w:pPr>
              <w:ind w:left="34"/>
              <w:jc w:val="both"/>
              <w:rPr>
                <w:sz w:val="22"/>
                <w:szCs w:val="22"/>
                <w:lang w:val="fr-FR"/>
              </w:rPr>
            </w:pPr>
            <w:r>
              <w:rPr>
                <w:sz w:val="22"/>
                <w:szCs w:val="22"/>
                <w:lang w:val="fr-FR"/>
              </w:rPr>
              <w:t xml:space="preserve">- </w:t>
            </w:r>
            <w:r w:rsidR="00B01D83">
              <w:rPr>
                <w:sz w:val="22"/>
                <w:szCs w:val="22"/>
                <w:lang w:val="fr-FR"/>
              </w:rPr>
              <w:t xml:space="preserve">Ban Thường vụ </w:t>
            </w:r>
            <w:r w:rsidR="007957A9">
              <w:rPr>
                <w:sz w:val="22"/>
                <w:szCs w:val="22"/>
                <w:lang w:val="fr-FR"/>
              </w:rPr>
              <w:t>H</w:t>
            </w:r>
            <w:r w:rsidR="00B01D83">
              <w:rPr>
                <w:sz w:val="22"/>
                <w:szCs w:val="22"/>
                <w:lang w:val="fr-FR"/>
              </w:rPr>
              <w:t xml:space="preserve">uyện </w:t>
            </w:r>
            <w:r w:rsidR="007957A9">
              <w:rPr>
                <w:sz w:val="22"/>
                <w:szCs w:val="22"/>
                <w:lang w:val="fr-FR"/>
              </w:rPr>
              <w:t>ủ</w:t>
            </w:r>
            <w:r w:rsidR="00B01D83">
              <w:rPr>
                <w:sz w:val="22"/>
                <w:szCs w:val="22"/>
                <w:lang w:val="fr-FR"/>
              </w:rPr>
              <w:t>y</w:t>
            </w:r>
            <w:r>
              <w:rPr>
                <w:sz w:val="22"/>
                <w:szCs w:val="22"/>
                <w:lang w:val="fr-FR"/>
              </w:rPr>
              <w:t xml:space="preserve"> (báo cáo);</w:t>
            </w:r>
          </w:p>
          <w:p w:rsidR="001569C9" w:rsidRDefault="001569C9" w:rsidP="00AB70B9">
            <w:pPr>
              <w:ind w:left="34"/>
              <w:jc w:val="both"/>
              <w:rPr>
                <w:sz w:val="22"/>
                <w:szCs w:val="22"/>
                <w:lang w:val="vi-VN"/>
              </w:rPr>
            </w:pPr>
            <w:r w:rsidRPr="002174D1">
              <w:rPr>
                <w:sz w:val="22"/>
                <w:szCs w:val="22"/>
                <w:lang w:val="fr-FR"/>
              </w:rPr>
              <w:t>- CT, các PCT.UBND Huyện;</w:t>
            </w:r>
          </w:p>
          <w:p w:rsidR="001569C9" w:rsidRPr="002174D1" w:rsidRDefault="001569C9" w:rsidP="00AB70B9">
            <w:pPr>
              <w:ind w:left="34"/>
              <w:jc w:val="both"/>
              <w:rPr>
                <w:sz w:val="22"/>
                <w:szCs w:val="22"/>
              </w:rPr>
            </w:pPr>
            <w:r w:rsidRPr="002174D1">
              <w:rPr>
                <w:sz w:val="22"/>
                <w:szCs w:val="22"/>
              </w:rPr>
              <w:t>- Lãnh đạo Văn phòng;</w:t>
            </w:r>
          </w:p>
          <w:p w:rsidR="001569C9" w:rsidRPr="002174D1" w:rsidRDefault="001569C9" w:rsidP="00AB70B9">
            <w:pPr>
              <w:ind w:left="34"/>
              <w:jc w:val="both"/>
              <w:rPr>
                <w:sz w:val="22"/>
                <w:szCs w:val="22"/>
              </w:rPr>
            </w:pPr>
            <w:r w:rsidRPr="002174D1">
              <w:rPr>
                <w:sz w:val="20"/>
                <w:szCs w:val="20"/>
              </w:rPr>
              <w:t xml:space="preserve">- Lưu VT/UB, NC </w:t>
            </w:r>
            <w:r w:rsidRPr="002174D1">
              <w:rPr>
                <w:sz w:val="20"/>
                <w:szCs w:val="20"/>
                <w:vertAlign w:val="subscript"/>
              </w:rPr>
              <w:t>(Tuấn).</w:t>
            </w:r>
          </w:p>
        </w:tc>
        <w:tc>
          <w:tcPr>
            <w:tcW w:w="4252" w:type="dxa"/>
          </w:tcPr>
          <w:p w:rsidR="001569C9" w:rsidRPr="001569C9" w:rsidRDefault="001569C9" w:rsidP="00AB70B9">
            <w:pPr>
              <w:jc w:val="center"/>
              <w:rPr>
                <w:b/>
                <w:sz w:val="28"/>
                <w:szCs w:val="28"/>
              </w:rPr>
            </w:pPr>
            <w:r w:rsidRPr="001569C9">
              <w:rPr>
                <w:b/>
                <w:sz w:val="28"/>
                <w:szCs w:val="28"/>
              </w:rPr>
              <w:t xml:space="preserve"> CHỦ TỊCH</w:t>
            </w:r>
          </w:p>
          <w:p w:rsidR="001569C9" w:rsidRPr="001569C9" w:rsidRDefault="001569C9" w:rsidP="00AB70B9">
            <w:pPr>
              <w:jc w:val="center"/>
              <w:rPr>
                <w:b/>
                <w:sz w:val="28"/>
                <w:szCs w:val="28"/>
              </w:rPr>
            </w:pPr>
          </w:p>
          <w:p w:rsidR="001569C9" w:rsidRPr="001569C9" w:rsidRDefault="001569C9" w:rsidP="00AB70B9">
            <w:pPr>
              <w:rPr>
                <w:b/>
                <w:sz w:val="28"/>
                <w:szCs w:val="28"/>
                <w:lang w:val="vi-VN"/>
              </w:rPr>
            </w:pPr>
          </w:p>
          <w:p w:rsidR="001569C9" w:rsidRDefault="001569C9" w:rsidP="00AB70B9">
            <w:pPr>
              <w:jc w:val="center"/>
              <w:rPr>
                <w:b/>
                <w:sz w:val="28"/>
                <w:szCs w:val="28"/>
              </w:rPr>
            </w:pPr>
          </w:p>
          <w:p w:rsidR="006A557A" w:rsidRDefault="006A557A" w:rsidP="00AB70B9">
            <w:pPr>
              <w:jc w:val="center"/>
              <w:rPr>
                <w:b/>
                <w:sz w:val="28"/>
                <w:szCs w:val="28"/>
              </w:rPr>
            </w:pPr>
          </w:p>
          <w:p w:rsidR="00FF5E44" w:rsidRDefault="00FF5E44" w:rsidP="00AB70B9">
            <w:pPr>
              <w:jc w:val="center"/>
              <w:rPr>
                <w:b/>
                <w:sz w:val="28"/>
                <w:szCs w:val="28"/>
              </w:rPr>
            </w:pPr>
          </w:p>
          <w:p w:rsidR="00FF5E44" w:rsidRPr="006A557A" w:rsidRDefault="00FF5E44" w:rsidP="00AB70B9">
            <w:pPr>
              <w:jc w:val="center"/>
              <w:rPr>
                <w:b/>
                <w:sz w:val="28"/>
                <w:szCs w:val="28"/>
              </w:rPr>
            </w:pPr>
          </w:p>
          <w:p w:rsidR="001569C9" w:rsidRPr="001569C9" w:rsidRDefault="001569C9" w:rsidP="00AB70B9">
            <w:pPr>
              <w:jc w:val="center"/>
              <w:rPr>
                <w:b/>
                <w:sz w:val="28"/>
                <w:szCs w:val="28"/>
                <w:lang w:val="vi-VN"/>
              </w:rPr>
            </w:pPr>
          </w:p>
          <w:p w:rsidR="001569C9" w:rsidRPr="001569C9" w:rsidRDefault="001569C9" w:rsidP="00AB70B9">
            <w:pPr>
              <w:jc w:val="center"/>
              <w:rPr>
                <w:b/>
                <w:sz w:val="28"/>
                <w:szCs w:val="28"/>
              </w:rPr>
            </w:pPr>
            <w:r w:rsidRPr="001569C9">
              <w:rPr>
                <w:b/>
                <w:sz w:val="28"/>
                <w:szCs w:val="28"/>
              </w:rPr>
              <w:t>Huỳnh Văn Nhã</w:t>
            </w:r>
          </w:p>
        </w:tc>
      </w:tr>
    </w:tbl>
    <w:p w:rsidR="001569C9" w:rsidRDefault="001569C9" w:rsidP="00F63A48">
      <w:pPr>
        <w:widowControl w:val="0"/>
        <w:pBdr>
          <w:bottom w:val="none" w:sz="0" w:space="15" w:color="000000"/>
        </w:pBdr>
        <w:shd w:val="clear" w:color="auto" w:fill="FFFFFF"/>
        <w:spacing w:before="240"/>
        <w:ind w:firstLine="567"/>
        <w:jc w:val="both"/>
        <w:rPr>
          <w:spacing w:val="-4"/>
          <w:szCs w:val="28"/>
        </w:rPr>
      </w:pPr>
    </w:p>
    <w:p w:rsidR="001569C9" w:rsidRDefault="001569C9" w:rsidP="00F63A48">
      <w:pPr>
        <w:widowControl w:val="0"/>
        <w:pBdr>
          <w:bottom w:val="none" w:sz="0" w:space="15" w:color="000000"/>
        </w:pBdr>
        <w:shd w:val="clear" w:color="auto" w:fill="FFFFFF"/>
        <w:spacing w:before="240"/>
        <w:ind w:firstLine="567"/>
        <w:jc w:val="both"/>
        <w:rPr>
          <w:spacing w:val="-4"/>
          <w:szCs w:val="28"/>
        </w:rPr>
      </w:pPr>
    </w:p>
    <w:p w:rsidR="001569C9" w:rsidRDefault="001569C9" w:rsidP="00F63A48">
      <w:pPr>
        <w:widowControl w:val="0"/>
        <w:pBdr>
          <w:bottom w:val="none" w:sz="0" w:space="15" w:color="000000"/>
        </w:pBdr>
        <w:shd w:val="clear" w:color="auto" w:fill="FFFFFF"/>
        <w:spacing w:before="240"/>
        <w:ind w:firstLine="567"/>
        <w:jc w:val="both"/>
        <w:rPr>
          <w:spacing w:val="-4"/>
          <w:szCs w:val="28"/>
        </w:rPr>
      </w:pPr>
    </w:p>
    <w:p w:rsidR="001569C9" w:rsidRDefault="001569C9" w:rsidP="00F63A48">
      <w:pPr>
        <w:widowControl w:val="0"/>
        <w:pBdr>
          <w:bottom w:val="none" w:sz="0" w:space="15" w:color="000000"/>
        </w:pBdr>
        <w:shd w:val="clear" w:color="auto" w:fill="FFFFFF"/>
        <w:spacing w:before="240"/>
        <w:ind w:firstLine="567"/>
        <w:jc w:val="both"/>
        <w:rPr>
          <w:spacing w:val="-4"/>
          <w:szCs w:val="28"/>
        </w:rPr>
      </w:pPr>
    </w:p>
    <w:p w:rsidR="00F63A48" w:rsidRDefault="00F63A48" w:rsidP="00F63A48">
      <w:pPr>
        <w:widowControl w:val="0"/>
        <w:pBdr>
          <w:bottom w:val="none" w:sz="0" w:space="15" w:color="000000"/>
        </w:pBdr>
        <w:shd w:val="clear" w:color="auto" w:fill="FFFFFF"/>
        <w:spacing w:before="240"/>
        <w:ind w:firstLine="567"/>
        <w:jc w:val="both"/>
        <w:rPr>
          <w:b/>
          <w:spacing w:val="-4"/>
          <w:szCs w:val="28"/>
        </w:rPr>
      </w:pPr>
    </w:p>
    <w:p w:rsidR="008B116B" w:rsidRDefault="008B116B" w:rsidP="00F63A48">
      <w:pPr>
        <w:widowControl w:val="0"/>
        <w:pBdr>
          <w:bottom w:val="none" w:sz="0" w:space="15" w:color="000000"/>
        </w:pBdr>
        <w:shd w:val="clear" w:color="auto" w:fill="FFFFFF"/>
        <w:spacing w:before="240"/>
        <w:ind w:firstLine="567"/>
        <w:jc w:val="both"/>
        <w:rPr>
          <w:b/>
          <w:spacing w:val="-4"/>
          <w:szCs w:val="28"/>
        </w:rPr>
      </w:pPr>
    </w:p>
    <w:p w:rsidR="00573AB2" w:rsidRPr="00F63A48" w:rsidRDefault="00573AB2" w:rsidP="00F63A48">
      <w:pPr>
        <w:widowControl w:val="0"/>
        <w:pBdr>
          <w:bottom w:val="none" w:sz="0" w:space="15" w:color="000000"/>
        </w:pBdr>
        <w:shd w:val="clear" w:color="auto" w:fill="FFFFFF"/>
        <w:spacing w:before="240"/>
        <w:ind w:firstLine="567"/>
        <w:jc w:val="both"/>
        <w:rPr>
          <w:b/>
          <w:spacing w:val="-4"/>
          <w:szCs w:val="28"/>
        </w:rPr>
      </w:pPr>
    </w:p>
    <w:p w:rsidR="00973D26" w:rsidRDefault="00973D26" w:rsidP="0024507B"/>
    <w:p w:rsidR="003A2D6C" w:rsidRDefault="003A2D6C" w:rsidP="0024507B"/>
    <w:p w:rsidR="003A2D6C" w:rsidRPr="009357B8" w:rsidRDefault="003A2D6C" w:rsidP="0024507B"/>
    <w:p w:rsidR="00625C5D" w:rsidRDefault="00625C5D" w:rsidP="00625C5D">
      <w:pPr>
        <w:jc w:val="center"/>
        <w:rPr>
          <w:b/>
          <w:sz w:val="28"/>
          <w:szCs w:val="28"/>
        </w:rPr>
      </w:pPr>
      <w:r w:rsidRPr="00625C5D">
        <w:rPr>
          <w:b/>
          <w:sz w:val="28"/>
          <w:szCs w:val="28"/>
        </w:rPr>
        <w:lastRenderedPageBreak/>
        <w:t>PHỤ LỤC 01</w:t>
      </w:r>
    </w:p>
    <w:p w:rsidR="000F3D09" w:rsidRDefault="000F3D09" w:rsidP="000F3D09">
      <w:pPr>
        <w:spacing w:after="120"/>
        <w:jc w:val="center"/>
        <w:rPr>
          <w:b/>
          <w:sz w:val="28"/>
          <w:szCs w:val="28"/>
        </w:rPr>
      </w:pPr>
      <w:r>
        <w:rPr>
          <w:b/>
          <w:sz w:val="28"/>
          <w:szCs w:val="28"/>
        </w:rPr>
        <w:t>KẾT QUẢ GIẢI NGÂN VỐN ĐẦU TƯ CÔNG</w:t>
      </w:r>
    </w:p>
    <w:p w:rsidR="0096263A" w:rsidRDefault="0096263A" w:rsidP="000F3D09">
      <w:pPr>
        <w:spacing w:after="120"/>
        <w:jc w:val="center"/>
        <w:rPr>
          <w:i/>
          <w:sz w:val="28"/>
          <w:szCs w:val="28"/>
        </w:rPr>
      </w:pPr>
      <w:r w:rsidRPr="0096263A">
        <w:rPr>
          <w:i/>
          <w:sz w:val="28"/>
          <w:szCs w:val="28"/>
        </w:rPr>
        <w:t xml:space="preserve">(Kèm theo Báo cáo số      /BC-UBND ngày      tháng     năm 2023 </w:t>
      </w:r>
    </w:p>
    <w:p w:rsidR="0096263A" w:rsidRPr="0096263A" w:rsidRDefault="0096263A" w:rsidP="000F3D09">
      <w:pPr>
        <w:spacing w:after="120"/>
        <w:jc w:val="center"/>
        <w:rPr>
          <w:i/>
          <w:sz w:val="28"/>
          <w:szCs w:val="28"/>
        </w:rPr>
      </w:pPr>
      <w:r w:rsidRPr="0096263A">
        <w:rPr>
          <w:i/>
          <w:sz w:val="28"/>
          <w:szCs w:val="28"/>
        </w:rPr>
        <w:t>của UBND Huyện)</w:t>
      </w:r>
    </w:p>
    <w:tbl>
      <w:tblPr>
        <w:tblStyle w:val="TableGrid"/>
        <w:tblW w:w="9180" w:type="dxa"/>
        <w:tblLayout w:type="fixed"/>
        <w:tblLook w:val="04A0" w:firstRow="1" w:lastRow="0" w:firstColumn="1" w:lastColumn="0" w:noHBand="0" w:noVBand="1"/>
      </w:tblPr>
      <w:tblGrid>
        <w:gridCol w:w="675"/>
        <w:gridCol w:w="4395"/>
        <w:gridCol w:w="1559"/>
        <w:gridCol w:w="1559"/>
        <w:gridCol w:w="992"/>
      </w:tblGrid>
      <w:tr w:rsidR="00625C5D" w:rsidTr="0096263A">
        <w:tc>
          <w:tcPr>
            <w:tcW w:w="675" w:type="dxa"/>
            <w:vAlign w:val="center"/>
          </w:tcPr>
          <w:p w:rsidR="00625C5D" w:rsidRPr="0096263A" w:rsidRDefault="00625C5D" w:rsidP="00625C5D">
            <w:pPr>
              <w:jc w:val="center"/>
              <w:rPr>
                <w:b/>
                <w:sz w:val="26"/>
                <w:szCs w:val="26"/>
              </w:rPr>
            </w:pPr>
            <w:r w:rsidRPr="0096263A">
              <w:rPr>
                <w:b/>
                <w:sz w:val="26"/>
                <w:szCs w:val="26"/>
              </w:rPr>
              <w:t>STT</w:t>
            </w:r>
          </w:p>
        </w:tc>
        <w:tc>
          <w:tcPr>
            <w:tcW w:w="4395" w:type="dxa"/>
            <w:vAlign w:val="center"/>
          </w:tcPr>
          <w:p w:rsidR="00625C5D" w:rsidRPr="0096263A" w:rsidRDefault="00625C5D" w:rsidP="00625C5D">
            <w:pPr>
              <w:jc w:val="center"/>
              <w:rPr>
                <w:b/>
                <w:sz w:val="26"/>
                <w:szCs w:val="26"/>
              </w:rPr>
            </w:pPr>
            <w:r w:rsidRPr="0096263A">
              <w:rPr>
                <w:b/>
                <w:sz w:val="26"/>
                <w:szCs w:val="26"/>
              </w:rPr>
              <w:t>Chủ đầu tư</w:t>
            </w:r>
          </w:p>
        </w:tc>
        <w:tc>
          <w:tcPr>
            <w:tcW w:w="1559" w:type="dxa"/>
            <w:vAlign w:val="center"/>
          </w:tcPr>
          <w:p w:rsidR="00625C5D" w:rsidRPr="0096263A" w:rsidRDefault="00625C5D" w:rsidP="00625C5D">
            <w:pPr>
              <w:jc w:val="center"/>
              <w:rPr>
                <w:b/>
                <w:sz w:val="26"/>
                <w:szCs w:val="26"/>
              </w:rPr>
            </w:pPr>
            <w:r w:rsidRPr="0096263A">
              <w:rPr>
                <w:b/>
                <w:sz w:val="26"/>
                <w:szCs w:val="26"/>
              </w:rPr>
              <w:t>Kế hoạch vốn (triệu đồng)</w:t>
            </w:r>
          </w:p>
        </w:tc>
        <w:tc>
          <w:tcPr>
            <w:tcW w:w="1559" w:type="dxa"/>
            <w:vAlign w:val="center"/>
          </w:tcPr>
          <w:p w:rsidR="00625C5D" w:rsidRPr="0096263A" w:rsidRDefault="00625C5D" w:rsidP="00625C5D">
            <w:pPr>
              <w:jc w:val="center"/>
              <w:rPr>
                <w:b/>
                <w:sz w:val="26"/>
                <w:szCs w:val="26"/>
              </w:rPr>
            </w:pPr>
            <w:r w:rsidRPr="0096263A">
              <w:rPr>
                <w:b/>
                <w:sz w:val="26"/>
                <w:szCs w:val="26"/>
              </w:rPr>
              <w:t>Kết quả giải ngân (triệu đồng)</w:t>
            </w:r>
          </w:p>
        </w:tc>
        <w:tc>
          <w:tcPr>
            <w:tcW w:w="992" w:type="dxa"/>
            <w:vAlign w:val="center"/>
          </w:tcPr>
          <w:p w:rsidR="00625C5D" w:rsidRPr="0096263A" w:rsidRDefault="00625C5D" w:rsidP="00625C5D">
            <w:pPr>
              <w:jc w:val="center"/>
              <w:rPr>
                <w:b/>
                <w:sz w:val="26"/>
                <w:szCs w:val="26"/>
              </w:rPr>
            </w:pPr>
            <w:r w:rsidRPr="0096263A">
              <w:rPr>
                <w:b/>
                <w:sz w:val="26"/>
                <w:szCs w:val="26"/>
              </w:rPr>
              <w:t>Tỉ lệ giải ngân (%)</w:t>
            </w:r>
          </w:p>
        </w:tc>
      </w:tr>
      <w:tr w:rsidR="00625C5D" w:rsidTr="0096263A">
        <w:tc>
          <w:tcPr>
            <w:tcW w:w="675" w:type="dxa"/>
            <w:vAlign w:val="center"/>
          </w:tcPr>
          <w:p w:rsidR="00625C5D" w:rsidRPr="0096263A" w:rsidRDefault="00625C5D" w:rsidP="0096263A">
            <w:pPr>
              <w:spacing w:before="120" w:after="120"/>
              <w:jc w:val="center"/>
              <w:rPr>
                <w:sz w:val="26"/>
                <w:szCs w:val="26"/>
              </w:rPr>
            </w:pPr>
            <w:r w:rsidRPr="0096263A">
              <w:rPr>
                <w:sz w:val="26"/>
                <w:szCs w:val="26"/>
              </w:rPr>
              <w:t>1</w:t>
            </w:r>
          </w:p>
        </w:tc>
        <w:tc>
          <w:tcPr>
            <w:tcW w:w="4395" w:type="dxa"/>
            <w:vAlign w:val="center"/>
          </w:tcPr>
          <w:p w:rsidR="00625C5D" w:rsidRPr="0096263A" w:rsidRDefault="00625C5D" w:rsidP="0096263A">
            <w:pPr>
              <w:spacing w:before="120" w:after="120"/>
              <w:rPr>
                <w:b/>
                <w:sz w:val="26"/>
                <w:szCs w:val="26"/>
              </w:rPr>
            </w:pPr>
            <w:r w:rsidRPr="0096263A">
              <w:rPr>
                <w:sz w:val="26"/>
                <w:szCs w:val="26"/>
              </w:rPr>
              <w:t xml:space="preserve">Ban </w:t>
            </w:r>
            <w:r w:rsidR="0096263A" w:rsidRPr="0096263A">
              <w:rPr>
                <w:sz w:val="26"/>
                <w:szCs w:val="26"/>
              </w:rPr>
              <w:t>Quản lý dự án và Phát triển quỹ đất</w:t>
            </w:r>
          </w:p>
        </w:tc>
        <w:tc>
          <w:tcPr>
            <w:tcW w:w="1559" w:type="dxa"/>
            <w:vAlign w:val="center"/>
          </w:tcPr>
          <w:p w:rsidR="00625C5D" w:rsidRPr="0096263A" w:rsidRDefault="00625C5D" w:rsidP="0096263A">
            <w:pPr>
              <w:spacing w:before="120" w:after="120"/>
              <w:jc w:val="center"/>
              <w:rPr>
                <w:b/>
                <w:sz w:val="26"/>
                <w:szCs w:val="26"/>
              </w:rPr>
            </w:pPr>
            <w:r w:rsidRPr="0096263A">
              <w:rPr>
                <w:sz w:val="26"/>
                <w:szCs w:val="26"/>
              </w:rPr>
              <w:t>180.864,017</w:t>
            </w:r>
          </w:p>
        </w:tc>
        <w:tc>
          <w:tcPr>
            <w:tcW w:w="1559" w:type="dxa"/>
            <w:vAlign w:val="center"/>
          </w:tcPr>
          <w:p w:rsidR="00625C5D" w:rsidRPr="0096263A" w:rsidRDefault="005C1933" w:rsidP="0096263A">
            <w:pPr>
              <w:spacing w:before="120" w:after="120"/>
              <w:jc w:val="center"/>
              <w:rPr>
                <w:b/>
                <w:sz w:val="26"/>
                <w:szCs w:val="26"/>
                <w:lang w:val="vi-VN"/>
              </w:rPr>
            </w:pPr>
            <w:r w:rsidRPr="0096263A">
              <w:rPr>
                <w:sz w:val="26"/>
                <w:szCs w:val="26"/>
              </w:rPr>
              <w:t>13</w:t>
            </w:r>
            <w:r w:rsidRPr="0096263A">
              <w:rPr>
                <w:sz w:val="26"/>
                <w:szCs w:val="26"/>
                <w:lang w:val="vi-VN"/>
              </w:rPr>
              <w:t>9</w:t>
            </w:r>
            <w:r w:rsidR="00625C5D" w:rsidRPr="0096263A">
              <w:rPr>
                <w:sz w:val="26"/>
                <w:szCs w:val="26"/>
              </w:rPr>
              <w:t>.</w:t>
            </w:r>
            <w:r w:rsidRPr="0096263A">
              <w:rPr>
                <w:sz w:val="26"/>
                <w:szCs w:val="26"/>
                <w:lang w:val="vi-VN"/>
              </w:rPr>
              <w:t>779</w:t>
            </w:r>
            <w:r w:rsidR="00625C5D" w:rsidRPr="0096263A">
              <w:rPr>
                <w:sz w:val="26"/>
                <w:szCs w:val="26"/>
              </w:rPr>
              <w:t>,</w:t>
            </w:r>
            <w:r w:rsidRPr="0096263A">
              <w:rPr>
                <w:sz w:val="26"/>
                <w:szCs w:val="26"/>
                <w:lang w:val="vi-VN"/>
              </w:rPr>
              <w:t>665</w:t>
            </w:r>
          </w:p>
        </w:tc>
        <w:tc>
          <w:tcPr>
            <w:tcW w:w="992" w:type="dxa"/>
            <w:vAlign w:val="center"/>
          </w:tcPr>
          <w:p w:rsidR="00625C5D" w:rsidRPr="0096263A" w:rsidRDefault="00625C5D" w:rsidP="0096263A">
            <w:pPr>
              <w:spacing w:before="120" w:after="120"/>
              <w:jc w:val="center"/>
              <w:rPr>
                <w:sz w:val="26"/>
                <w:szCs w:val="26"/>
                <w:lang w:val="vi-VN"/>
              </w:rPr>
            </w:pPr>
            <w:r w:rsidRPr="0096263A">
              <w:rPr>
                <w:sz w:val="26"/>
                <w:szCs w:val="26"/>
              </w:rPr>
              <w:t>7</w:t>
            </w:r>
            <w:r w:rsidR="005C1933" w:rsidRPr="0096263A">
              <w:rPr>
                <w:sz w:val="26"/>
                <w:szCs w:val="26"/>
                <w:lang w:val="vi-VN"/>
              </w:rPr>
              <w:t>7,28</w:t>
            </w:r>
          </w:p>
        </w:tc>
      </w:tr>
      <w:tr w:rsidR="00625C5D" w:rsidTr="0096263A">
        <w:tc>
          <w:tcPr>
            <w:tcW w:w="675" w:type="dxa"/>
            <w:vAlign w:val="center"/>
          </w:tcPr>
          <w:p w:rsidR="00625C5D" w:rsidRPr="0096263A" w:rsidRDefault="00625C5D" w:rsidP="0096263A">
            <w:pPr>
              <w:spacing w:before="120" w:after="120"/>
              <w:jc w:val="center"/>
              <w:rPr>
                <w:sz w:val="26"/>
                <w:szCs w:val="26"/>
              </w:rPr>
            </w:pPr>
            <w:r w:rsidRPr="0096263A">
              <w:rPr>
                <w:sz w:val="26"/>
                <w:szCs w:val="26"/>
              </w:rPr>
              <w:t>2</w:t>
            </w:r>
          </w:p>
        </w:tc>
        <w:tc>
          <w:tcPr>
            <w:tcW w:w="4395" w:type="dxa"/>
            <w:vAlign w:val="center"/>
          </w:tcPr>
          <w:p w:rsidR="00625C5D" w:rsidRPr="0096263A" w:rsidRDefault="00625C5D" w:rsidP="0096263A">
            <w:pPr>
              <w:spacing w:before="120" w:after="120"/>
              <w:rPr>
                <w:sz w:val="26"/>
                <w:szCs w:val="26"/>
              </w:rPr>
            </w:pPr>
            <w:r w:rsidRPr="0096263A">
              <w:rPr>
                <w:sz w:val="26"/>
                <w:szCs w:val="26"/>
              </w:rPr>
              <w:t>Phòng Tài nguyên và Môi trường</w:t>
            </w:r>
          </w:p>
        </w:tc>
        <w:tc>
          <w:tcPr>
            <w:tcW w:w="1559" w:type="dxa"/>
            <w:vAlign w:val="center"/>
          </w:tcPr>
          <w:p w:rsidR="00625C5D" w:rsidRPr="0096263A" w:rsidRDefault="00625C5D" w:rsidP="0096263A">
            <w:pPr>
              <w:spacing w:before="120" w:after="120"/>
              <w:jc w:val="center"/>
              <w:rPr>
                <w:sz w:val="26"/>
                <w:szCs w:val="26"/>
              </w:rPr>
            </w:pPr>
            <w:r w:rsidRPr="0096263A">
              <w:rPr>
                <w:sz w:val="26"/>
                <w:szCs w:val="26"/>
              </w:rPr>
              <w:t>1.500</w:t>
            </w:r>
          </w:p>
        </w:tc>
        <w:tc>
          <w:tcPr>
            <w:tcW w:w="1559" w:type="dxa"/>
            <w:vAlign w:val="center"/>
          </w:tcPr>
          <w:p w:rsidR="00625C5D" w:rsidRPr="0096263A" w:rsidRDefault="00625C5D" w:rsidP="0096263A">
            <w:pPr>
              <w:spacing w:before="120" w:after="120"/>
              <w:jc w:val="center"/>
              <w:rPr>
                <w:sz w:val="26"/>
                <w:szCs w:val="26"/>
              </w:rPr>
            </w:pPr>
            <w:r w:rsidRPr="0096263A">
              <w:rPr>
                <w:sz w:val="26"/>
                <w:szCs w:val="26"/>
              </w:rPr>
              <w:t>816,526</w:t>
            </w:r>
          </w:p>
        </w:tc>
        <w:tc>
          <w:tcPr>
            <w:tcW w:w="992" w:type="dxa"/>
            <w:vAlign w:val="center"/>
          </w:tcPr>
          <w:p w:rsidR="00625C5D" w:rsidRPr="0096263A" w:rsidRDefault="00625C5D" w:rsidP="0096263A">
            <w:pPr>
              <w:spacing w:before="120" w:after="120"/>
              <w:jc w:val="center"/>
              <w:rPr>
                <w:sz w:val="26"/>
                <w:szCs w:val="26"/>
              </w:rPr>
            </w:pPr>
            <w:r w:rsidRPr="0096263A">
              <w:rPr>
                <w:sz w:val="26"/>
                <w:szCs w:val="26"/>
              </w:rPr>
              <w:t>54,44</w:t>
            </w:r>
          </w:p>
        </w:tc>
      </w:tr>
      <w:tr w:rsidR="00625C5D" w:rsidTr="0096263A">
        <w:tc>
          <w:tcPr>
            <w:tcW w:w="675" w:type="dxa"/>
            <w:vAlign w:val="center"/>
          </w:tcPr>
          <w:p w:rsidR="00625C5D" w:rsidRPr="0096263A" w:rsidRDefault="00625C5D" w:rsidP="0096263A">
            <w:pPr>
              <w:spacing w:before="120" w:after="120"/>
              <w:jc w:val="center"/>
              <w:rPr>
                <w:sz w:val="26"/>
                <w:szCs w:val="26"/>
              </w:rPr>
            </w:pPr>
            <w:r w:rsidRPr="0096263A">
              <w:rPr>
                <w:sz w:val="26"/>
                <w:szCs w:val="26"/>
              </w:rPr>
              <w:t>3</w:t>
            </w:r>
          </w:p>
        </w:tc>
        <w:tc>
          <w:tcPr>
            <w:tcW w:w="4395" w:type="dxa"/>
            <w:vAlign w:val="center"/>
          </w:tcPr>
          <w:p w:rsidR="00625C5D" w:rsidRPr="0096263A" w:rsidRDefault="00625C5D" w:rsidP="0096263A">
            <w:pPr>
              <w:spacing w:before="120" w:after="120"/>
              <w:rPr>
                <w:sz w:val="26"/>
                <w:szCs w:val="26"/>
              </w:rPr>
            </w:pPr>
            <w:r w:rsidRPr="0096263A">
              <w:rPr>
                <w:sz w:val="26"/>
                <w:szCs w:val="26"/>
              </w:rPr>
              <w:t>Phòng Tài chính - Kế hoạch</w:t>
            </w:r>
          </w:p>
        </w:tc>
        <w:tc>
          <w:tcPr>
            <w:tcW w:w="1559" w:type="dxa"/>
            <w:vAlign w:val="center"/>
          </w:tcPr>
          <w:p w:rsidR="00625C5D" w:rsidRPr="0096263A" w:rsidRDefault="00625C5D" w:rsidP="0096263A">
            <w:pPr>
              <w:spacing w:before="120" w:after="120"/>
              <w:jc w:val="center"/>
              <w:rPr>
                <w:sz w:val="26"/>
                <w:szCs w:val="26"/>
              </w:rPr>
            </w:pPr>
            <w:r w:rsidRPr="0096263A">
              <w:rPr>
                <w:sz w:val="26"/>
                <w:szCs w:val="26"/>
              </w:rPr>
              <w:t>8.468</w:t>
            </w:r>
          </w:p>
        </w:tc>
        <w:tc>
          <w:tcPr>
            <w:tcW w:w="1559" w:type="dxa"/>
            <w:vAlign w:val="center"/>
          </w:tcPr>
          <w:p w:rsidR="00625C5D" w:rsidRPr="0096263A" w:rsidRDefault="00625C5D" w:rsidP="0096263A">
            <w:pPr>
              <w:spacing w:before="120" w:after="120"/>
              <w:jc w:val="center"/>
              <w:rPr>
                <w:sz w:val="26"/>
                <w:szCs w:val="26"/>
              </w:rPr>
            </w:pPr>
            <w:r w:rsidRPr="0096263A">
              <w:rPr>
                <w:sz w:val="26"/>
                <w:szCs w:val="26"/>
              </w:rPr>
              <w:t>6.426,277</w:t>
            </w:r>
          </w:p>
        </w:tc>
        <w:tc>
          <w:tcPr>
            <w:tcW w:w="992" w:type="dxa"/>
            <w:vAlign w:val="center"/>
          </w:tcPr>
          <w:p w:rsidR="00625C5D" w:rsidRPr="0096263A" w:rsidRDefault="00625C5D" w:rsidP="0096263A">
            <w:pPr>
              <w:spacing w:before="120" w:after="120"/>
              <w:jc w:val="center"/>
              <w:rPr>
                <w:sz w:val="26"/>
                <w:szCs w:val="26"/>
              </w:rPr>
            </w:pPr>
            <w:r w:rsidRPr="0096263A">
              <w:rPr>
                <w:sz w:val="26"/>
                <w:szCs w:val="26"/>
              </w:rPr>
              <w:t>75,89</w:t>
            </w:r>
          </w:p>
        </w:tc>
      </w:tr>
      <w:tr w:rsidR="00625C5D" w:rsidTr="0096263A">
        <w:tc>
          <w:tcPr>
            <w:tcW w:w="675" w:type="dxa"/>
            <w:vAlign w:val="center"/>
          </w:tcPr>
          <w:p w:rsidR="00625C5D" w:rsidRPr="0096263A" w:rsidRDefault="00625C5D" w:rsidP="0096263A">
            <w:pPr>
              <w:spacing w:before="120" w:after="120"/>
              <w:jc w:val="center"/>
              <w:rPr>
                <w:sz w:val="26"/>
                <w:szCs w:val="26"/>
              </w:rPr>
            </w:pPr>
            <w:r w:rsidRPr="0096263A">
              <w:rPr>
                <w:sz w:val="26"/>
                <w:szCs w:val="26"/>
              </w:rPr>
              <w:t>4</w:t>
            </w:r>
          </w:p>
        </w:tc>
        <w:tc>
          <w:tcPr>
            <w:tcW w:w="4395" w:type="dxa"/>
            <w:vAlign w:val="center"/>
          </w:tcPr>
          <w:p w:rsidR="00625C5D" w:rsidRPr="0096263A" w:rsidRDefault="00625C5D" w:rsidP="0096263A">
            <w:pPr>
              <w:spacing w:before="120" w:after="120"/>
              <w:rPr>
                <w:sz w:val="26"/>
                <w:szCs w:val="26"/>
              </w:rPr>
            </w:pPr>
            <w:r w:rsidRPr="0096263A">
              <w:rPr>
                <w:sz w:val="26"/>
                <w:szCs w:val="26"/>
              </w:rPr>
              <w:t>Trung tâm Dịch vụ nông nghiệp</w:t>
            </w:r>
          </w:p>
        </w:tc>
        <w:tc>
          <w:tcPr>
            <w:tcW w:w="1559" w:type="dxa"/>
            <w:vAlign w:val="center"/>
          </w:tcPr>
          <w:p w:rsidR="00625C5D" w:rsidRPr="0096263A" w:rsidRDefault="00625C5D" w:rsidP="0096263A">
            <w:pPr>
              <w:spacing w:before="120" w:after="120"/>
              <w:jc w:val="center"/>
              <w:rPr>
                <w:sz w:val="26"/>
                <w:szCs w:val="26"/>
              </w:rPr>
            </w:pPr>
            <w:r w:rsidRPr="0096263A">
              <w:rPr>
                <w:sz w:val="26"/>
                <w:szCs w:val="26"/>
              </w:rPr>
              <w:t>2.000</w:t>
            </w:r>
          </w:p>
        </w:tc>
        <w:tc>
          <w:tcPr>
            <w:tcW w:w="1559" w:type="dxa"/>
            <w:vAlign w:val="center"/>
          </w:tcPr>
          <w:p w:rsidR="00625C5D" w:rsidRPr="0096263A" w:rsidRDefault="00625C5D" w:rsidP="0096263A">
            <w:pPr>
              <w:spacing w:before="120" w:after="120"/>
              <w:jc w:val="center"/>
              <w:rPr>
                <w:sz w:val="26"/>
                <w:szCs w:val="26"/>
              </w:rPr>
            </w:pPr>
            <w:r w:rsidRPr="0096263A">
              <w:rPr>
                <w:sz w:val="26"/>
                <w:szCs w:val="26"/>
              </w:rPr>
              <w:t>0</w:t>
            </w:r>
          </w:p>
        </w:tc>
        <w:tc>
          <w:tcPr>
            <w:tcW w:w="992" w:type="dxa"/>
            <w:vAlign w:val="center"/>
          </w:tcPr>
          <w:p w:rsidR="00625C5D" w:rsidRPr="0096263A" w:rsidRDefault="00625C5D" w:rsidP="0096263A">
            <w:pPr>
              <w:spacing w:before="120" w:after="120"/>
              <w:jc w:val="center"/>
              <w:rPr>
                <w:sz w:val="26"/>
                <w:szCs w:val="26"/>
              </w:rPr>
            </w:pPr>
            <w:r w:rsidRPr="0096263A">
              <w:rPr>
                <w:sz w:val="26"/>
                <w:szCs w:val="26"/>
              </w:rPr>
              <w:t>0</w:t>
            </w:r>
          </w:p>
        </w:tc>
      </w:tr>
      <w:tr w:rsidR="00625C5D" w:rsidTr="0096263A">
        <w:tc>
          <w:tcPr>
            <w:tcW w:w="675" w:type="dxa"/>
            <w:vAlign w:val="center"/>
          </w:tcPr>
          <w:p w:rsidR="00625C5D" w:rsidRPr="0096263A" w:rsidRDefault="00625C5D" w:rsidP="0096263A">
            <w:pPr>
              <w:spacing w:before="120" w:after="120"/>
              <w:jc w:val="center"/>
              <w:rPr>
                <w:sz w:val="26"/>
                <w:szCs w:val="26"/>
              </w:rPr>
            </w:pPr>
            <w:r w:rsidRPr="0096263A">
              <w:rPr>
                <w:sz w:val="26"/>
                <w:szCs w:val="26"/>
              </w:rPr>
              <w:t>5</w:t>
            </w:r>
          </w:p>
        </w:tc>
        <w:tc>
          <w:tcPr>
            <w:tcW w:w="4395" w:type="dxa"/>
            <w:vAlign w:val="center"/>
          </w:tcPr>
          <w:p w:rsidR="00625C5D" w:rsidRPr="0096263A" w:rsidRDefault="00625C5D" w:rsidP="0096263A">
            <w:pPr>
              <w:spacing w:before="120" w:after="120"/>
              <w:rPr>
                <w:sz w:val="26"/>
                <w:szCs w:val="26"/>
              </w:rPr>
            </w:pPr>
            <w:r w:rsidRPr="0096263A">
              <w:rPr>
                <w:sz w:val="26"/>
                <w:szCs w:val="26"/>
              </w:rPr>
              <w:t>Ban Chỉ huy Quân sự Huyện</w:t>
            </w:r>
          </w:p>
        </w:tc>
        <w:tc>
          <w:tcPr>
            <w:tcW w:w="1559" w:type="dxa"/>
            <w:vAlign w:val="center"/>
          </w:tcPr>
          <w:p w:rsidR="00625C5D" w:rsidRPr="0096263A" w:rsidRDefault="00625C5D" w:rsidP="0096263A">
            <w:pPr>
              <w:spacing w:before="120" w:after="120"/>
              <w:jc w:val="center"/>
              <w:rPr>
                <w:sz w:val="26"/>
                <w:szCs w:val="26"/>
              </w:rPr>
            </w:pPr>
            <w:r w:rsidRPr="0096263A">
              <w:rPr>
                <w:sz w:val="26"/>
                <w:szCs w:val="26"/>
              </w:rPr>
              <w:t>1.142</w:t>
            </w:r>
          </w:p>
        </w:tc>
        <w:tc>
          <w:tcPr>
            <w:tcW w:w="1559" w:type="dxa"/>
            <w:vAlign w:val="center"/>
          </w:tcPr>
          <w:p w:rsidR="00625C5D" w:rsidRPr="0096263A" w:rsidRDefault="00625C5D" w:rsidP="0096263A">
            <w:pPr>
              <w:spacing w:before="120" w:after="120"/>
              <w:jc w:val="center"/>
              <w:rPr>
                <w:sz w:val="26"/>
                <w:szCs w:val="26"/>
              </w:rPr>
            </w:pPr>
            <w:r w:rsidRPr="0096263A">
              <w:rPr>
                <w:sz w:val="26"/>
                <w:szCs w:val="26"/>
              </w:rPr>
              <w:t>0</w:t>
            </w:r>
          </w:p>
        </w:tc>
        <w:tc>
          <w:tcPr>
            <w:tcW w:w="992" w:type="dxa"/>
            <w:vAlign w:val="center"/>
          </w:tcPr>
          <w:p w:rsidR="00625C5D" w:rsidRPr="0096263A" w:rsidRDefault="00625C5D" w:rsidP="0096263A">
            <w:pPr>
              <w:spacing w:before="120" w:after="120"/>
              <w:jc w:val="center"/>
              <w:rPr>
                <w:sz w:val="26"/>
                <w:szCs w:val="26"/>
              </w:rPr>
            </w:pPr>
            <w:r w:rsidRPr="0096263A">
              <w:rPr>
                <w:sz w:val="26"/>
                <w:szCs w:val="26"/>
              </w:rPr>
              <w:t>0</w:t>
            </w:r>
          </w:p>
        </w:tc>
      </w:tr>
      <w:tr w:rsidR="00625C5D" w:rsidTr="0096263A">
        <w:tc>
          <w:tcPr>
            <w:tcW w:w="675" w:type="dxa"/>
            <w:vAlign w:val="center"/>
          </w:tcPr>
          <w:p w:rsidR="00625C5D" w:rsidRPr="0096263A" w:rsidRDefault="00625C5D" w:rsidP="0096263A">
            <w:pPr>
              <w:spacing w:before="120" w:after="120"/>
              <w:jc w:val="center"/>
              <w:rPr>
                <w:sz w:val="26"/>
                <w:szCs w:val="26"/>
              </w:rPr>
            </w:pPr>
            <w:r w:rsidRPr="0096263A">
              <w:rPr>
                <w:sz w:val="26"/>
                <w:szCs w:val="26"/>
              </w:rPr>
              <w:t>6</w:t>
            </w:r>
          </w:p>
        </w:tc>
        <w:tc>
          <w:tcPr>
            <w:tcW w:w="4395" w:type="dxa"/>
            <w:vAlign w:val="center"/>
          </w:tcPr>
          <w:p w:rsidR="00625C5D" w:rsidRPr="0096263A" w:rsidRDefault="00625C5D" w:rsidP="0096263A">
            <w:pPr>
              <w:spacing w:before="120" w:after="120"/>
              <w:rPr>
                <w:sz w:val="26"/>
                <w:szCs w:val="26"/>
              </w:rPr>
            </w:pPr>
            <w:r w:rsidRPr="0096263A">
              <w:rPr>
                <w:sz w:val="26"/>
                <w:szCs w:val="26"/>
              </w:rPr>
              <w:t>UBND thị trấn Sa Rài</w:t>
            </w:r>
          </w:p>
        </w:tc>
        <w:tc>
          <w:tcPr>
            <w:tcW w:w="1559" w:type="dxa"/>
            <w:vAlign w:val="center"/>
          </w:tcPr>
          <w:p w:rsidR="00625C5D" w:rsidRPr="0096263A" w:rsidRDefault="00625C5D" w:rsidP="0096263A">
            <w:pPr>
              <w:spacing w:before="120" w:after="120"/>
              <w:jc w:val="center"/>
              <w:rPr>
                <w:sz w:val="26"/>
                <w:szCs w:val="26"/>
              </w:rPr>
            </w:pPr>
            <w:r w:rsidRPr="0096263A">
              <w:rPr>
                <w:sz w:val="26"/>
                <w:szCs w:val="26"/>
              </w:rPr>
              <w:t>44</w:t>
            </w:r>
          </w:p>
        </w:tc>
        <w:tc>
          <w:tcPr>
            <w:tcW w:w="1559" w:type="dxa"/>
            <w:vAlign w:val="center"/>
          </w:tcPr>
          <w:p w:rsidR="00625C5D" w:rsidRPr="0096263A" w:rsidRDefault="00625C5D" w:rsidP="0096263A">
            <w:pPr>
              <w:spacing w:before="120" w:after="120"/>
              <w:jc w:val="center"/>
              <w:rPr>
                <w:sz w:val="26"/>
                <w:szCs w:val="26"/>
              </w:rPr>
            </w:pPr>
            <w:r w:rsidRPr="0096263A">
              <w:rPr>
                <w:sz w:val="26"/>
                <w:szCs w:val="26"/>
              </w:rPr>
              <w:t>0</w:t>
            </w:r>
          </w:p>
        </w:tc>
        <w:tc>
          <w:tcPr>
            <w:tcW w:w="992" w:type="dxa"/>
            <w:vAlign w:val="center"/>
          </w:tcPr>
          <w:p w:rsidR="00625C5D" w:rsidRPr="0096263A" w:rsidRDefault="00625C5D" w:rsidP="0096263A">
            <w:pPr>
              <w:spacing w:before="120" w:after="120"/>
              <w:jc w:val="center"/>
              <w:rPr>
                <w:sz w:val="26"/>
                <w:szCs w:val="26"/>
              </w:rPr>
            </w:pPr>
            <w:r w:rsidRPr="0096263A">
              <w:rPr>
                <w:sz w:val="26"/>
                <w:szCs w:val="26"/>
              </w:rPr>
              <w:t>0</w:t>
            </w:r>
          </w:p>
        </w:tc>
      </w:tr>
      <w:tr w:rsidR="00625C5D" w:rsidTr="0096263A">
        <w:tc>
          <w:tcPr>
            <w:tcW w:w="675" w:type="dxa"/>
            <w:vAlign w:val="center"/>
          </w:tcPr>
          <w:p w:rsidR="00625C5D" w:rsidRPr="0096263A" w:rsidRDefault="00625C5D" w:rsidP="0096263A">
            <w:pPr>
              <w:spacing w:before="120" w:after="120"/>
              <w:jc w:val="center"/>
              <w:rPr>
                <w:sz w:val="26"/>
                <w:szCs w:val="26"/>
              </w:rPr>
            </w:pPr>
            <w:r w:rsidRPr="0096263A">
              <w:rPr>
                <w:sz w:val="26"/>
                <w:szCs w:val="26"/>
              </w:rPr>
              <w:t>7</w:t>
            </w:r>
          </w:p>
        </w:tc>
        <w:tc>
          <w:tcPr>
            <w:tcW w:w="4395" w:type="dxa"/>
            <w:vAlign w:val="center"/>
          </w:tcPr>
          <w:p w:rsidR="00625C5D" w:rsidRPr="0096263A" w:rsidRDefault="00625C5D" w:rsidP="0096263A">
            <w:pPr>
              <w:spacing w:before="120" w:after="120"/>
              <w:rPr>
                <w:sz w:val="26"/>
                <w:szCs w:val="26"/>
              </w:rPr>
            </w:pPr>
            <w:r w:rsidRPr="0096263A">
              <w:rPr>
                <w:sz w:val="26"/>
                <w:szCs w:val="26"/>
              </w:rPr>
              <w:t>UBND xã Bình Phú</w:t>
            </w:r>
          </w:p>
        </w:tc>
        <w:tc>
          <w:tcPr>
            <w:tcW w:w="1559" w:type="dxa"/>
            <w:vAlign w:val="center"/>
          </w:tcPr>
          <w:p w:rsidR="00625C5D" w:rsidRPr="0096263A" w:rsidRDefault="00625C5D" w:rsidP="0096263A">
            <w:pPr>
              <w:spacing w:before="120" w:after="120"/>
              <w:jc w:val="center"/>
              <w:rPr>
                <w:sz w:val="26"/>
                <w:szCs w:val="26"/>
              </w:rPr>
            </w:pPr>
            <w:r w:rsidRPr="0096263A">
              <w:rPr>
                <w:sz w:val="26"/>
                <w:szCs w:val="26"/>
              </w:rPr>
              <w:t>2.593,648</w:t>
            </w:r>
          </w:p>
        </w:tc>
        <w:tc>
          <w:tcPr>
            <w:tcW w:w="1559" w:type="dxa"/>
            <w:vAlign w:val="center"/>
          </w:tcPr>
          <w:p w:rsidR="00625C5D" w:rsidRPr="0096263A" w:rsidRDefault="00625C5D" w:rsidP="0096263A">
            <w:pPr>
              <w:spacing w:before="120" w:after="120"/>
              <w:jc w:val="center"/>
              <w:rPr>
                <w:sz w:val="26"/>
                <w:szCs w:val="26"/>
              </w:rPr>
            </w:pPr>
            <w:r w:rsidRPr="0096263A">
              <w:rPr>
                <w:sz w:val="26"/>
                <w:szCs w:val="26"/>
              </w:rPr>
              <w:t>353,714</w:t>
            </w:r>
          </w:p>
        </w:tc>
        <w:tc>
          <w:tcPr>
            <w:tcW w:w="992" w:type="dxa"/>
            <w:vAlign w:val="center"/>
          </w:tcPr>
          <w:p w:rsidR="00625C5D" w:rsidRPr="0096263A" w:rsidRDefault="00625C5D" w:rsidP="0096263A">
            <w:pPr>
              <w:spacing w:before="120" w:after="120"/>
              <w:jc w:val="center"/>
              <w:rPr>
                <w:sz w:val="26"/>
                <w:szCs w:val="26"/>
              </w:rPr>
            </w:pPr>
            <w:r w:rsidRPr="0096263A">
              <w:rPr>
                <w:sz w:val="26"/>
                <w:szCs w:val="26"/>
              </w:rPr>
              <w:t>13,64</w:t>
            </w:r>
          </w:p>
        </w:tc>
      </w:tr>
      <w:tr w:rsidR="00625C5D" w:rsidTr="0096263A">
        <w:tc>
          <w:tcPr>
            <w:tcW w:w="675" w:type="dxa"/>
            <w:vAlign w:val="center"/>
          </w:tcPr>
          <w:p w:rsidR="00625C5D" w:rsidRPr="0096263A" w:rsidRDefault="00625C5D" w:rsidP="0096263A">
            <w:pPr>
              <w:spacing w:before="120" w:after="120"/>
              <w:jc w:val="center"/>
              <w:rPr>
                <w:sz w:val="26"/>
                <w:szCs w:val="26"/>
              </w:rPr>
            </w:pPr>
            <w:r w:rsidRPr="0096263A">
              <w:rPr>
                <w:sz w:val="26"/>
                <w:szCs w:val="26"/>
              </w:rPr>
              <w:t>8</w:t>
            </w:r>
          </w:p>
        </w:tc>
        <w:tc>
          <w:tcPr>
            <w:tcW w:w="4395" w:type="dxa"/>
            <w:vAlign w:val="center"/>
          </w:tcPr>
          <w:p w:rsidR="00625C5D" w:rsidRPr="0096263A" w:rsidRDefault="00625C5D" w:rsidP="0096263A">
            <w:pPr>
              <w:spacing w:before="120" w:after="120"/>
              <w:rPr>
                <w:sz w:val="26"/>
                <w:szCs w:val="26"/>
              </w:rPr>
            </w:pPr>
            <w:r w:rsidRPr="0096263A">
              <w:rPr>
                <w:sz w:val="26"/>
                <w:szCs w:val="26"/>
              </w:rPr>
              <w:t>UBND xã Tân Hộ Cơ</w:t>
            </w:r>
          </w:p>
        </w:tc>
        <w:tc>
          <w:tcPr>
            <w:tcW w:w="1559" w:type="dxa"/>
            <w:vAlign w:val="center"/>
          </w:tcPr>
          <w:p w:rsidR="00625C5D" w:rsidRPr="0096263A" w:rsidRDefault="00625C5D" w:rsidP="0096263A">
            <w:pPr>
              <w:spacing w:before="120" w:after="120"/>
              <w:jc w:val="center"/>
              <w:rPr>
                <w:sz w:val="26"/>
                <w:szCs w:val="26"/>
              </w:rPr>
            </w:pPr>
            <w:r w:rsidRPr="0096263A">
              <w:rPr>
                <w:sz w:val="26"/>
                <w:szCs w:val="26"/>
              </w:rPr>
              <w:t>2.171</w:t>
            </w:r>
          </w:p>
        </w:tc>
        <w:tc>
          <w:tcPr>
            <w:tcW w:w="1559" w:type="dxa"/>
            <w:vAlign w:val="center"/>
          </w:tcPr>
          <w:p w:rsidR="00625C5D" w:rsidRPr="0096263A" w:rsidRDefault="00625C5D" w:rsidP="0096263A">
            <w:pPr>
              <w:spacing w:before="120" w:after="120"/>
              <w:jc w:val="center"/>
              <w:rPr>
                <w:sz w:val="26"/>
                <w:szCs w:val="26"/>
              </w:rPr>
            </w:pPr>
            <w:r w:rsidRPr="0096263A">
              <w:rPr>
                <w:sz w:val="26"/>
                <w:szCs w:val="26"/>
              </w:rPr>
              <w:t>1.117,446</w:t>
            </w:r>
          </w:p>
        </w:tc>
        <w:tc>
          <w:tcPr>
            <w:tcW w:w="992" w:type="dxa"/>
            <w:vAlign w:val="center"/>
          </w:tcPr>
          <w:p w:rsidR="00625C5D" w:rsidRPr="0096263A" w:rsidRDefault="00625C5D" w:rsidP="0096263A">
            <w:pPr>
              <w:spacing w:before="120" w:after="120"/>
              <w:jc w:val="center"/>
              <w:rPr>
                <w:sz w:val="26"/>
                <w:szCs w:val="26"/>
              </w:rPr>
            </w:pPr>
            <w:r w:rsidRPr="0096263A">
              <w:rPr>
                <w:sz w:val="26"/>
                <w:szCs w:val="26"/>
              </w:rPr>
              <w:t>51,47</w:t>
            </w:r>
          </w:p>
        </w:tc>
      </w:tr>
      <w:tr w:rsidR="00625C5D" w:rsidTr="0096263A">
        <w:tc>
          <w:tcPr>
            <w:tcW w:w="675" w:type="dxa"/>
            <w:vAlign w:val="center"/>
          </w:tcPr>
          <w:p w:rsidR="00625C5D" w:rsidRPr="0096263A" w:rsidRDefault="00625C5D" w:rsidP="0096263A">
            <w:pPr>
              <w:spacing w:before="120" w:after="120"/>
              <w:jc w:val="center"/>
              <w:rPr>
                <w:sz w:val="26"/>
                <w:szCs w:val="26"/>
              </w:rPr>
            </w:pPr>
            <w:r w:rsidRPr="0096263A">
              <w:rPr>
                <w:sz w:val="26"/>
                <w:szCs w:val="26"/>
              </w:rPr>
              <w:t>9</w:t>
            </w:r>
          </w:p>
        </w:tc>
        <w:tc>
          <w:tcPr>
            <w:tcW w:w="4395" w:type="dxa"/>
            <w:vAlign w:val="center"/>
          </w:tcPr>
          <w:p w:rsidR="00625C5D" w:rsidRPr="0096263A" w:rsidRDefault="00625C5D" w:rsidP="0096263A">
            <w:pPr>
              <w:spacing w:before="120" w:after="120"/>
              <w:rPr>
                <w:sz w:val="26"/>
                <w:szCs w:val="26"/>
              </w:rPr>
            </w:pPr>
            <w:r w:rsidRPr="0096263A">
              <w:rPr>
                <w:sz w:val="26"/>
                <w:szCs w:val="26"/>
              </w:rPr>
              <w:t>UBND xã Thông Bình</w:t>
            </w:r>
          </w:p>
        </w:tc>
        <w:tc>
          <w:tcPr>
            <w:tcW w:w="1559" w:type="dxa"/>
            <w:vAlign w:val="center"/>
          </w:tcPr>
          <w:p w:rsidR="00625C5D" w:rsidRPr="0096263A" w:rsidRDefault="00625C5D" w:rsidP="0096263A">
            <w:pPr>
              <w:spacing w:before="120" w:after="120"/>
              <w:jc w:val="center"/>
              <w:rPr>
                <w:sz w:val="26"/>
                <w:szCs w:val="26"/>
              </w:rPr>
            </w:pPr>
            <w:r w:rsidRPr="0096263A">
              <w:rPr>
                <w:sz w:val="26"/>
                <w:szCs w:val="26"/>
              </w:rPr>
              <w:t>3.565,799</w:t>
            </w:r>
          </w:p>
        </w:tc>
        <w:tc>
          <w:tcPr>
            <w:tcW w:w="1559" w:type="dxa"/>
            <w:vAlign w:val="center"/>
          </w:tcPr>
          <w:p w:rsidR="00625C5D" w:rsidRPr="0096263A" w:rsidRDefault="00625C5D" w:rsidP="0096263A">
            <w:pPr>
              <w:spacing w:before="120" w:after="120"/>
              <w:jc w:val="center"/>
              <w:rPr>
                <w:sz w:val="26"/>
                <w:szCs w:val="26"/>
              </w:rPr>
            </w:pPr>
            <w:r w:rsidRPr="0096263A">
              <w:rPr>
                <w:sz w:val="26"/>
                <w:szCs w:val="26"/>
              </w:rPr>
              <w:t>2.484,102</w:t>
            </w:r>
          </w:p>
        </w:tc>
        <w:tc>
          <w:tcPr>
            <w:tcW w:w="992" w:type="dxa"/>
            <w:vAlign w:val="center"/>
          </w:tcPr>
          <w:p w:rsidR="00625C5D" w:rsidRPr="0096263A" w:rsidRDefault="00625C5D" w:rsidP="0096263A">
            <w:pPr>
              <w:spacing w:before="120" w:after="120"/>
              <w:jc w:val="center"/>
              <w:rPr>
                <w:sz w:val="26"/>
                <w:szCs w:val="26"/>
              </w:rPr>
            </w:pPr>
            <w:r w:rsidRPr="0096263A">
              <w:rPr>
                <w:sz w:val="26"/>
                <w:szCs w:val="26"/>
              </w:rPr>
              <w:t>69,66</w:t>
            </w:r>
          </w:p>
        </w:tc>
      </w:tr>
      <w:tr w:rsidR="00625C5D" w:rsidTr="0096263A">
        <w:tc>
          <w:tcPr>
            <w:tcW w:w="675" w:type="dxa"/>
            <w:vAlign w:val="center"/>
          </w:tcPr>
          <w:p w:rsidR="00625C5D" w:rsidRPr="0096263A" w:rsidRDefault="00625C5D" w:rsidP="0096263A">
            <w:pPr>
              <w:spacing w:before="120" w:after="120"/>
              <w:jc w:val="center"/>
              <w:rPr>
                <w:sz w:val="26"/>
                <w:szCs w:val="26"/>
              </w:rPr>
            </w:pPr>
            <w:r w:rsidRPr="0096263A">
              <w:rPr>
                <w:sz w:val="26"/>
                <w:szCs w:val="26"/>
              </w:rPr>
              <w:t>10</w:t>
            </w:r>
          </w:p>
        </w:tc>
        <w:tc>
          <w:tcPr>
            <w:tcW w:w="4395" w:type="dxa"/>
            <w:vAlign w:val="center"/>
          </w:tcPr>
          <w:p w:rsidR="00625C5D" w:rsidRPr="0096263A" w:rsidRDefault="006105A7" w:rsidP="0096263A">
            <w:pPr>
              <w:spacing w:before="120" w:after="120"/>
              <w:rPr>
                <w:sz w:val="26"/>
                <w:szCs w:val="26"/>
              </w:rPr>
            </w:pPr>
            <w:r w:rsidRPr="0096263A">
              <w:rPr>
                <w:sz w:val="26"/>
                <w:szCs w:val="26"/>
              </w:rPr>
              <w:t>UBND xã Tân Thành A</w:t>
            </w:r>
          </w:p>
        </w:tc>
        <w:tc>
          <w:tcPr>
            <w:tcW w:w="1559" w:type="dxa"/>
            <w:vAlign w:val="center"/>
          </w:tcPr>
          <w:p w:rsidR="00625C5D" w:rsidRPr="0096263A" w:rsidRDefault="006105A7" w:rsidP="0096263A">
            <w:pPr>
              <w:spacing w:before="120" w:after="120"/>
              <w:jc w:val="center"/>
              <w:rPr>
                <w:sz w:val="26"/>
                <w:szCs w:val="26"/>
              </w:rPr>
            </w:pPr>
            <w:r w:rsidRPr="0096263A">
              <w:rPr>
                <w:sz w:val="26"/>
                <w:szCs w:val="26"/>
              </w:rPr>
              <w:t>11.814,119</w:t>
            </w:r>
          </w:p>
        </w:tc>
        <w:tc>
          <w:tcPr>
            <w:tcW w:w="1559" w:type="dxa"/>
            <w:vAlign w:val="center"/>
          </w:tcPr>
          <w:p w:rsidR="00625C5D" w:rsidRPr="0096263A" w:rsidRDefault="006105A7" w:rsidP="0096263A">
            <w:pPr>
              <w:spacing w:before="120" w:after="120"/>
              <w:jc w:val="center"/>
              <w:rPr>
                <w:sz w:val="26"/>
                <w:szCs w:val="26"/>
              </w:rPr>
            </w:pPr>
            <w:r w:rsidRPr="0096263A">
              <w:rPr>
                <w:sz w:val="26"/>
                <w:szCs w:val="26"/>
              </w:rPr>
              <w:t>5.060,943</w:t>
            </w:r>
          </w:p>
        </w:tc>
        <w:tc>
          <w:tcPr>
            <w:tcW w:w="992" w:type="dxa"/>
            <w:vAlign w:val="center"/>
          </w:tcPr>
          <w:p w:rsidR="00625C5D" w:rsidRPr="0096263A" w:rsidRDefault="006105A7" w:rsidP="0096263A">
            <w:pPr>
              <w:spacing w:before="120" w:after="120"/>
              <w:jc w:val="center"/>
              <w:rPr>
                <w:sz w:val="26"/>
                <w:szCs w:val="26"/>
              </w:rPr>
            </w:pPr>
            <w:r w:rsidRPr="0096263A">
              <w:rPr>
                <w:sz w:val="26"/>
                <w:szCs w:val="26"/>
              </w:rPr>
              <w:t>42,84</w:t>
            </w:r>
          </w:p>
        </w:tc>
      </w:tr>
      <w:tr w:rsidR="006105A7" w:rsidTr="0096263A">
        <w:tc>
          <w:tcPr>
            <w:tcW w:w="675" w:type="dxa"/>
            <w:vAlign w:val="center"/>
          </w:tcPr>
          <w:p w:rsidR="006105A7" w:rsidRPr="0096263A" w:rsidRDefault="006105A7" w:rsidP="0096263A">
            <w:pPr>
              <w:spacing w:before="120" w:after="120"/>
              <w:jc w:val="center"/>
              <w:rPr>
                <w:sz w:val="26"/>
                <w:szCs w:val="26"/>
              </w:rPr>
            </w:pPr>
            <w:r w:rsidRPr="0096263A">
              <w:rPr>
                <w:sz w:val="26"/>
                <w:szCs w:val="26"/>
              </w:rPr>
              <w:t>11</w:t>
            </w:r>
          </w:p>
        </w:tc>
        <w:tc>
          <w:tcPr>
            <w:tcW w:w="4395" w:type="dxa"/>
            <w:vAlign w:val="center"/>
          </w:tcPr>
          <w:p w:rsidR="006105A7" w:rsidRPr="0096263A" w:rsidRDefault="006105A7" w:rsidP="0096263A">
            <w:pPr>
              <w:spacing w:before="120" w:after="120"/>
              <w:rPr>
                <w:sz w:val="26"/>
                <w:szCs w:val="26"/>
              </w:rPr>
            </w:pPr>
            <w:r w:rsidRPr="0096263A">
              <w:rPr>
                <w:sz w:val="26"/>
                <w:szCs w:val="26"/>
              </w:rPr>
              <w:t>UBND xã Tân Thành B</w:t>
            </w:r>
          </w:p>
        </w:tc>
        <w:tc>
          <w:tcPr>
            <w:tcW w:w="1559" w:type="dxa"/>
            <w:vAlign w:val="center"/>
          </w:tcPr>
          <w:p w:rsidR="006105A7" w:rsidRPr="0096263A" w:rsidRDefault="006105A7" w:rsidP="0096263A">
            <w:pPr>
              <w:spacing w:before="120" w:after="120"/>
              <w:jc w:val="center"/>
              <w:rPr>
                <w:sz w:val="26"/>
                <w:szCs w:val="26"/>
              </w:rPr>
            </w:pPr>
            <w:r w:rsidRPr="0096263A">
              <w:rPr>
                <w:sz w:val="26"/>
                <w:szCs w:val="26"/>
              </w:rPr>
              <w:t>1.028</w:t>
            </w:r>
          </w:p>
        </w:tc>
        <w:tc>
          <w:tcPr>
            <w:tcW w:w="1559" w:type="dxa"/>
            <w:vAlign w:val="center"/>
          </w:tcPr>
          <w:p w:rsidR="006105A7" w:rsidRPr="0096263A" w:rsidRDefault="006105A7" w:rsidP="0096263A">
            <w:pPr>
              <w:spacing w:before="120" w:after="120"/>
              <w:jc w:val="center"/>
              <w:rPr>
                <w:sz w:val="26"/>
                <w:szCs w:val="26"/>
              </w:rPr>
            </w:pPr>
            <w:r w:rsidRPr="0096263A">
              <w:rPr>
                <w:sz w:val="26"/>
                <w:szCs w:val="26"/>
              </w:rPr>
              <w:t>979,882</w:t>
            </w:r>
          </w:p>
        </w:tc>
        <w:tc>
          <w:tcPr>
            <w:tcW w:w="992" w:type="dxa"/>
            <w:vAlign w:val="center"/>
          </w:tcPr>
          <w:p w:rsidR="006105A7" w:rsidRPr="0096263A" w:rsidRDefault="006105A7" w:rsidP="0096263A">
            <w:pPr>
              <w:spacing w:before="120" w:after="120"/>
              <w:jc w:val="center"/>
              <w:rPr>
                <w:sz w:val="26"/>
                <w:szCs w:val="26"/>
              </w:rPr>
            </w:pPr>
            <w:r w:rsidRPr="0096263A">
              <w:rPr>
                <w:sz w:val="26"/>
                <w:szCs w:val="26"/>
              </w:rPr>
              <w:t>95,32</w:t>
            </w:r>
          </w:p>
        </w:tc>
      </w:tr>
      <w:tr w:rsidR="006105A7" w:rsidTr="0096263A">
        <w:tc>
          <w:tcPr>
            <w:tcW w:w="675" w:type="dxa"/>
            <w:vAlign w:val="center"/>
          </w:tcPr>
          <w:p w:rsidR="006105A7" w:rsidRPr="0096263A" w:rsidRDefault="006105A7" w:rsidP="0096263A">
            <w:pPr>
              <w:spacing w:before="120" w:after="120"/>
              <w:jc w:val="center"/>
              <w:rPr>
                <w:sz w:val="26"/>
                <w:szCs w:val="26"/>
              </w:rPr>
            </w:pPr>
            <w:r w:rsidRPr="0096263A">
              <w:rPr>
                <w:sz w:val="26"/>
                <w:szCs w:val="26"/>
              </w:rPr>
              <w:t>12</w:t>
            </w:r>
          </w:p>
        </w:tc>
        <w:tc>
          <w:tcPr>
            <w:tcW w:w="4395" w:type="dxa"/>
            <w:vAlign w:val="center"/>
          </w:tcPr>
          <w:p w:rsidR="006105A7" w:rsidRPr="0096263A" w:rsidRDefault="006105A7" w:rsidP="0096263A">
            <w:pPr>
              <w:spacing w:before="120" w:after="120"/>
              <w:rPr>
                <w:sz w:val="26"/>
                <w:szCs w:val="26"/>
              </w:rPr>
            </w:pPr>
            <w:r w:rsidRPr="0096263A">
              <w:rPr>
                <w:sz w:val="26"/>
                <w:szCs w:val="26"/>
              </w:rPr>
              <w:t>UBND xã Tân Phước</w:t>
            </w:r>
          </w:p>
        </w:tc>
        <w:tc>
          <w:tcPr>
            <w:tcW w:w="1559" w:type="dxa"/>
            <w:vAlign w:val="center"/>
          </w:tcPr>
          <w:p w:rsidR="006105A7" w:rsidRPr="0096263A" w:rsidRDefault="006105A7" w:rsidP="0096263A">
            <w:pPr>
              <w:spacing w:before="120" w:after="120"/>
              <w:jc w:val="center"/>
              <w:rPr>
                <w:sz w:val="26"/>
                <w:szCs w:val="26"/>
              </w:rPr>
            </w:pPr>
            <w:r w:rsidRPr="0096263A">
              <w:rPr>
                <w:sz w:val="26"/>
                <w:szCs w:val="26"/>
              </w:rPr>
              <w:t>1.750</w:t>
            </w:r>
          </w:p>
        </w:tc>
        <w:tc>
          <w:tcPr>
            <w:tcW w:w="1559" w:type="dxa"/>
            <w:vAlign w:val="center"/>
          </w:tcPr>
          <w:p w:rsidR="006105A7" w:rsidRPr="0096263A" w:rsidRDefault="006105A7" w:rsidP="0096263A">
            <w:pPr>
              <w:spacing w:before="120" w:after="120"/>
              <w:jc w:val="center"/>
              <w:rPr>
                <w:sz w:val="26"/>
                <w:szCs w:val="26"/>
              </w:rPr>
            </w:pPr>
            <w:r w:rsidRPr="0096263A">
              <w:rPr>
                <w:sz w:val="26"/>
                <w:szCs w:val="26"/>
              </w:rPr>
              <w:t>1.493,099</w:t>
            </w:r>
          </w:p>
        </w:tc>
        <w:tc>
          <w:tcPr>
            <w:tcW w:w="992" w:type="dxa"/>
            <w:vAlign w:val="center"/>
          </w:tcPr>
          <w:p w:rsidR="006105A7" w:rsidRPr="0096263A" w:rsidRDefault="006105A7" w:rsidP="0096263A">
            <w:pPr>
              <w:spacing w:before="120" w:after="120"/>
              <w:jc w:val="center"/>
              <w:rPr>
                <w:sz w:val="26"/>
                <w:szCs w:val="26"/>
              </w:rPr>
            </w:pPr>
            <w:r w:rsidRPr="0096263A">
              <w:rPr>
                <w:sz w:val="26"/>
                <w:szCs w:val="26"/>
              </w:rPr>
              <w:t>85,32</w:t>
            </w:r>
          </w:p>
        </w:tc>
      </w:tr>
      <w:tr w:rsidR="006105A7" w:rsidTr="0096263A">
        <w:tc>
          <w:tcPr>
            <w:tcW w:w="675" w:type="dxa"/>
            <w:vAlign w:val="center"/>
          </w:tcPr>
          <w:p w:rsidR="006105A7" w:rsidRPr="0096263A" w:rsidRDefault="006105A7" w:rsidP="0096263A">
            <w:pPr>
              <w:spacing w:before="120" w:after="120"/>
              <w:jc w:val="center"/>
              <w:rPr>
                <w:sz w:val="26"/>
                <w:szCs w:val="26"/>
              </w:rPr>
            </w:pPr>
            <w:r w:rsidRPr="0096263A">
              <w:rPr>
                <w:sz w:val="26"/>
                <w:szCs w:val="26"/>
              </w:rPr>
              <w:t>13</w:t>
            </w:r>
          </w:p>
        </w:tc>
        <w:tc>
          <w:tcPr>
            <w:tcW w:w="4395" w:type="dxa"/>
            <w:vAlign w:val="center"/>
          </w:tcPr>
          <w:p w:rsidR="006105A7" w:rsidRPr="0096263A" w:rsidRDefault="006105A7" w:rsidP="0096263A">
            <w:pPr>
              <w:spacing w:before="120" w:after="120"/>
              <w:rPr>
                <w:sz w:val="26"/>
                <w:szCs w:val="26"/>
              </w:rPr>
            </w:pPr>
            <w:r w:rsidRPr="0096263A">
              <w:rPr>
                <w:sz w:val="26"/>
                <w:szCs w:val="26"/>
              </w:rPr>
              <w:t>UBND xã An Phước</w:t>
            </w:r>
          </w:p>
        </w:tc>
        <w:tc>
          <w:tcPr>
            <w:tcW w:w="1559" w:type="dxa"/>
            <w:vAlign w:val="center"/>
          </w:tcPr>
          <w:p w:rsidR="006105A7" w:rsidRPr="0096263A" w:rsidRDefault="006105A7" w:rsidP="0096263A">
            <w:pPr>
              <w:spacing w:before="120" w:after="120"/>
              <w:jc w:val="center"/>
              <w:rPr>
                <w:sz w:val="26"/>
                <w:szCs w:val="26"/>
              </w:rPr>
            </w:pPr>
            <w:r w:rsidRPr="0096263A">
              <w:rPr>
                <w:sz w:val="26"/>
                <w:szCs w:val="26"/>
              </w:rPr>
              <w:t>2.964,631</w:t>
            </w:r>
          </w:p>
        </w:tc>
        <w:tc>
          <w:tcPr>
            <w:tcW w:w="1559" w:type="dxa"/>
            <w:vAlign w:val="center"/>
          </w:tcPr>
          <w:p w:rsidR="006105A7" w:rsidRPr="0096263A" w:rsidRDefault="006105A7" w:rsidP="0096263A">
            <w:pPr>
              <w:spacing w:before="120" w:after="120"/>
              <w:jc w:val="center"/>
              <w:rPr>
                <w:sz w:val="26"/>
                <w:szCs w:val="26"/>
              </w:rPr>
            </w:pPr>
            <w:r w:rsidRPr="0096263A">
              <w:rPr>
                <w:sz w:val="26"/>
                <w:szCs w:val="26"/>
              </w:rPr>
              <w:t>2.616,242</w:t>
            </w:r>
          </w:p>
        </w:tc>
        <w:tc>
          <w:tcPr>
            <w:tcW w:w="992" w:type="dxa"/>
            <w:vAlign w:val="center"/>
          </w:tcPr>
          <w:p w:rsidR="006105A7" w:rsidRPr="0096263A" w:rsidRDefault="006105A7" w:rsidP="0096263A">
            <w:pPr>
              <w:spacing w:before="120" w:after="120"/>
              <w:jc w:val="center"/>
              <w:rPr>
                <w:sz w:val="26"/>
                <w:szCs w:val="26"/>
              </w:rPr>
            </w:pPr>
            <w:r w:rsidRPr="0096263A">
              <w:rPr>
                <w:sz w:val="26"/>
                <w:szCs w:val="26"/>
              </w:rPr>
              <w:t>88,25</w:t>
            </w:r>
          </w:p>
        </w:tc>
      </w:tr>
      <w:tr w:rsidR="006105A7" w:rsidTr="0096263A">
        <w:tc>
          <w:tcPr>
            <w:tcW w:w="675" w:type="dxa"/>
            <w:vAlign w:val="center"/>
          </w:tcPr>
          <w:p w:rsidR="006105A7" w:rsidRPr="0096263A" w:rsidRDefault="006105A7" w:rsidP="0096263A">
            <w:pPr>
              <w:spacing w:before="120" w:after="120"/>
              <w:jc w:val="center"/>
              <w:rPr>
                <w:sz w:val="26"/>
                <w:szCs w:val="26"/>
              </w:rPr>
            </w:pPr>
            <w:r w:rsidRPr="0096263A">
              <w:rPr>
                <w:sz w:val="26"/>
                <w:szCs w:val="26"/>
              </w:rPr>
              <w:t>14</w:t>
            </w:r>
          </w:p>
        </w:tc>
        <w:tc>
          <w:tcPr>
            <w:tcW w:w="4395" w:type="dxa"/>
            <w:vAlign w:val="center"/>
          </w:tcPr>
          <w:p w:rsidR="006105A7" w:rsidRPr="0096263A" w:rsidRDefault="006105A7" w:rsidP="0096263A">
            <w:pPr>
              <w:spacing w:before="120" w:after="120"/>
              <w:rPr>
                <w:sz w:val="26"/>
                <w:szCs w:val="26"/>
              </w:rPr>
            </w:pPr>
            <w:r w:rsidRPr="0096263A">
              <w:rPr>
                <w:sz w:val="26"/>
                <w:szCs w:val="26"/>
              </w:rPr>
              <w:t>UBND xã Tân Công Chí</w:t>
            </w:r>
          </w:p>
        </w:tc>
        <w:tc>
          <w:tcPr>
            <w:tcW w:w="1559" w:type="dxa"/>
            <w:vAlign w:val="center"/>
          </w:tcPr>
          <w:p w:rsidR="006105A7" w:rsidRPr="0096263A" w:rsidRDefault="006105A7" w:rsidP="0096263A">
            <w:pPr>
              <w:spacing w:before="120" w:after="120"/>
              <w:jc w:val="center"/>
              <w:rPr>
                <w:sz w:val="26"/>
                <w:szCs w:val="26"/>
              </w:rPr>
            </w:pPr>
            <w:r w:rsidRPr="0096263A">
              <w:rPr>
                <w:sz w:val="26"/>
                <w:szCs w:val="26"/>
              </w:rPr>
              <w:t>4.420</w:t>
            </w:r>
          </w:p>
        </w:tc>
        <w:tc>
          <w:tcPr>
            <w:tcW w:w="1559" w:type="dxa"/>
            <w:vAlign w:val="center"/>
          </w:tcPr>
          <w:p w:rsidR="006105A7" w:rsidRPr="0096263A" w:rsidRDefault="006105A7" w:rsidP="0096263A">
            <w:pPr>
              <w:spacing w:before="120" w:after="120"/>
              <w:jc w:val="center"/>
              <w:rPr>
                <w:sz w:val="26"/>
                <w:szCs w:val="26"/>
              </w:rPr>
            </w:pPr>
            <w:r w:rsidRPr="0096263A">
              <w:rPr>
                <w:sz w:val="26"/>
                <w:szCs w:val="26"/>
              </w:rPr>
              <w:t>1.158,180</w:t>
            </w:r>
          </w:p>
        </w:tc>
        <w:tc>
          <w:tcPr>
            <w:tcW w:w="992" w:type="dxa"/>
            <w:vAlign w:val="center"/>
          </w:tcPr>
          <w:p w:rsidR="006105A7" w:rsidRPr="0096263A" w:rsidRDefault="006105A7" w:rsidP="0096263A">
            <w:pPr>
              <w:spacing w:before="120" w:after="120"/>
              <w:jc w:val="center"/>
              <w:rPr>
                <w:sz w:val="26"/>
                <w:szCs w:val="26"/>
              </w:rPr>
            </w:pPr>
            <w:r w:rsidRPr="0096263A">
              <w:rPr>
                <w:sz w:val="26"/>
                <w:szCs w:val="26"/>
              </w:rPr>
              <w:t>26,20</w:t>
            </w:r>
          </w:p>
        </w:tc>
      </w:tr>
    </w:tbl>
    <w:p w:rsidR="0096263A" w:rsidRDefault="0096263A" w:rsidP="00F61016">
      <w:pPr>
        <w:jc w:val="center"/>
        <w:rPr>
          <w:b/>
          <w:sz w:val="28"/>
          <w:szCs w:val="28"/>
        </w:rPr>
        <w:sectPr w:rsidR="0096263A" w:rsidSect="0096263A">
          <w:headerReference w:type="default" r:id="rId9"/>
          <w:headerReference w:type="first" r:id="rId10"/>
          <w:pgSz w:w="11907" w:h="16839" w:code="9"/>
          <w:pgMar w:top="1134" w:right="1134" w:bottom="1134" w:left="1701" w:header="709" w:footer="159" w:gutter="0"/>
          <w:cols w:space="708"/>
          <w:titlePg/>
          <w:docGrid w:linePitch="360"/>
        </w:sectPr>
      </w:pPr>
    </w:p>
    <w:p w:rsidR="001569C9" w:rsidRDefault="001569C9" w:rsidP="001826F0">
      <w:pPr>
        <w:jc w:val="center"/>
        <w:rPr>
          <w:b/>
          <w:sz w:val="28"/>
          <w:szCs w:val="28"/>
        </w:rPr>
      </w:pPr>
      <w:r>
        <w:rPr>
          <w:b/>
          <w:sz w:val="28"/>
          <w:szCs w:val="28"/>
        </w:rPr>
        <w:lastRenderedPageBreak/>
        <w:t>PHỤ LỤC 02</w:t>
      </w:r>
    </w:p>
    <w:p w:rsidR="001826F0" w:rsidRDefault="001569C9" w:rsidP="001826F0">
      <w:pPr>
        <w:jc w:val="center"/>
        <w:rPr>
          <w:b/>
          <w:sz w:val="28"/>
          <w:szCs w:val="28"/>
        </w:rPr>
      </w:pPr>
      <w:r>
        <w:rPr>
          <w:b/>
          <w:sz w:val="28"/>
          <w:szCs w:val="28"/>
        </w:rPr>
        <w:t xml:space="preserve">KẾT QUẢ GIẢI NGÂN VỐN SỰ NGHIỆP MANG </w:t>
      </w:r>
      <w:r w:rsidR="001826F0">
        <w:rPr>
          <w:b/>
          <w:sz w:val="28"/>
          <w:szCs w:val="28"/>
        </w:rPr>
        <w:t>TÌNH CHẤT ĐẦU TƯ</w:t>
      </w:r>
    </w:p>
    <w:p w:rsidR="001569C9" w:rsidRDefault="001826F0" w:rsidP="001826F0">
      <w:pPr>
        <w:jc w:val="center"/>
        <w:rPr>
          <w:b/>
          <w:sz w:val="28"/>
          <w:szCs w:val="28"/>
        </w:rPr>
      </w:pPr>
      <w:r>
        <w:rPr>
          <w:b/>
          <w:sz w:val="28"/>
          <w:szCs w:val="28"/>
        </w:rPr>
        <w:t>(</w:t>
      </w:r>
      <w:r w:rsidR="0047293B">
        <w:rPr>
          <w:b/>
          <w:sz w:val="28"/>
          <w:szCs w:val="28"/>
        </w:rPr>
        <w:t>THEO TỪNG NGUỒN VỐN</w:t>
      </w:r>
      <w:r>
        <w:rPr>
          <w:b/>
          <w:sz w:val="28"/>
          <w:szCs w:val="28"/>
        </w:rPr>
        <w:t>)</w:t>
      </w:r>
    </w:p>
    <w:p w:rsidR="0096263A" w:rsidRDefault="0096263A" w:rsidP="0096263A">
      <w:pPr>
        <w:spacing w:after="120"/>
        <w:jc w:val="center"/>
        <w:rPr>
          <w:i/>
          <w:sz w:val="28"/>
          <w:szCs w:val="28"/>
        </w:rPr>
      </w:pPr>
      <w:r w:rsidRPr="0096263A">
        <w:rPr>
          <w:i/>
          <w:sz w:val="28"/>
          <w:szCs w:val="28"/>
        </w:rPr>
        <w:t xml:space="preserve">(Kèm theo Báo cáo số      /BC-UBND ngày      tháng     năm 2023 </w:t>
      </w:r>
    </w:p>
    <w:p w:rsidR="0096263A" w:rsidRPr="0096263A" w:rsidRDefault="0096263A" w:rsidP="0096263A">
      <w:pPr>
        <w:spacing w:after="120"/>
        <w:jc w:val="center"/>
        <w:rPr>
          <w:i/>
          <w:sz w:val="28"/>
          <w:szCs w:val="28"/>
        </w:rPr>
      </w:pPr>
      <w:r w:rsidRPr="0096263A">
        <w:rPr>
          <w:i/>
          <w:sz w:val="28"/>
          <w:szCs w:val="28"/>
        </w:rPr>
        <w:t>của UBND Huyện)</w:t>
      </w:r>
    </w:p>
    <w:p w:rsidR="0096263A" w:rsidRDefault="0096263A" w:rsidP="001826F0">
      <w:pPr>
        <w:jc w:val="center"/>
        <w:rPr>
          <w:b/>
          <w:sz w:val="28"/>
          <w:szCs w:val="28"/>
        </w:rPr>
      </w:pPr>
    </w:p>
    <w:tbl>
      <w:tblPr>
        <w:tblStyle w:val="TableGrid"/>
        <w:tblW w:w="9180" w:type="dxa"/>
        <w:tblLayout w:type="fixed"/>
        <w:tblLook w:val="04A0" w:firstRow="1" w:lastRow="0" w:firstColumn="1" w:lastColumn="0" w:noHBand="0" w:noVBand="1"/>
      </w:tblPr>
      <w:tblGrid>
        <w:gridCol w:w="675"/>
        <w:gridCol w:w="3969"/>
        <w:gridCol w:w="1701"/>
        <w:gridCol w:w="1843"/>
        <w:gridCol w:w="992"/>
      </w:tblGrid>
      <w:tr w:rsidR="001569C9" w:rsidTr="0096263A">
        <w:tc>
          <w:tcPr>
            <w:tcW w:w="675" w:type="dxa"/>
            <w:vAlign w:val="center"/>
          </w:tcPr>
          <w:p w:rsidR="001569C9" w:rsidRPr="0096263A" w:rsidRDefault="001569C9" w:rsidP="0096263A">
            <w:pPr>
              <w:spacing w:before="120" w:after="120"/>
              <w:jc w:val="center"/>
              <w:rPr>
                <w:b/>
                <w:sz w:val="26"/>
                <w:szCs w:val="26"/>
              </w:rPr>
            </w:pPr>
            <w:r w:rsidRPr="0096263A">
              <w:rPr>
                <w:b/>
                <w:sz w:val="26"/>
                <w:szCs w:val="26"/>
              </w:rPr>
              <w:t>STT</w:t>
            </w:r>
          </w:p>
        </w:tc>
        <w:tc>
          <w:tcPr>
            <w:tcW w:w="3969" w:type="dxa"/>
            <w:vAlign w:val="center"/>
          </w:tcPr>
          <w:p w:rsidR="001569C9" w:rsidRPr="0096263A" w:rsidRDefault="001569C9" w:rsidP="0096263A">
            <w:pPr>
              <w:spacing w:before="120" w:after="120"/>
              <w:jc w:val="center"/>
              <w:rPr>
                <w:b/>
                <w:sz w:val="26"/>
                <w:szCs w:val="26"/>
              </w:rPr>
            </w:pPr>
            <w:r w:rsidRPr="0096263A">
              <w:rPr>
                <w:b/>
                <w:sz w:val="26"/>
                <w:szCs w:val="26"/>
              </w:rPr>
              <w:t>Chủ đầu tư</w:t>
            </w:r>
          </w:p>
        </w:tc>
        <w:tc>
          <w:tcPr>
            <w:tcW w:w="1701" w:type="dxa"/>
            <w:vAlign w:val="center"/>
          </w:tcPr>
          <w:p w:rsidR="001569C9" w:rsidRPr="0096263A" w:rsidRDefault="001569C9" w:rsidP="0096263A">
            <w:pPr>
              <w:spacing w:before="120" w:after="120"/>
              <w:jc w:val="center"/>
              <w:rPr>
                <w:b/>
                <w:sz w:val="26"/>
                <w:szCs w:val="26"/>
              </w:rPr>
            </w:pPr>
            <w:r w:rsidRPr="0096263A">
              <w:rPr>
                <w:b/>
                <w:sz w:val="26"/>
                <w:szCs w:val="26"/>
              </w:rPr>
              <w:t xml:space="preserve">Kế hoạch vốn </w:t>
            </w:r>
            <w:r w:rsidRPr="0096263A">
              <w:rPr>
                <w:b/>
                <w:i/>
                <w:sz w:val="26"/>
                <w:szCs w:val="26"/>
              </w:rPr>
              <w:t>(triệu đồng)</w:t>
            </w:r>
          </w:p>
        </w:tc>
        <w:tc>
          <w:tcPr>
            <w:tcW w:w="1843" w:type="dxa"/>
            <w:vAlign w:val="center"/>
          </w:tcPr>
          <w:p w:rsidR="001569C9" w:rsidRPr="0096263A" w:rsidRDefault="001569C9" w:rsidP="0096263A">
            <w:pPr>
              <w:spacing w:before="120" w:after="120"/>
              <w:jc w:val="center"/>
              <w:rPr>
                <w:b/>
                <w:sz w:val="26"/>
                <w:szCs w:val="26"/>
              </w:rPr>
            </w:pPr>
            <w:r w:rsidRPr="0096263A">
              <w:rPr>
                <w:b/>
                <w:sz w:val="26"/>
                <w:szCs w:val="26"/>
              </w:rPr>
              <w:t xml:space="preserve">Kết quả giải ngân </w:t>
            </w:r>
            <w:r w:rsidRPr="0096263A">
              <w:rPr>
                <w:b/>
                <w:i/>
                <w:sz w:val="26"/>
                <w:szCs w:val="26"/>
              </w:rPr>
              <w:t>(triệu đồng)</w:t>
            </w:r>
          </w:p>
        </w:tc>
        <w:tc>
          <w:tcPr>
            <w:tcW w:w="992" w:type="dxa"/>
            <w:vAlign w:val="center"/>
          </w:tcPr>
          <w:p w:rsidR="001569C9" w:rsidRPr="0096263A" w:rsidRDefault="001569C9" w:rsidP="0096263A">
            <w:pPr>
              <w:spacing w:before="120" w:after="120"/>
              <w:jc w:val="center"/>
              <w:rPr>
                <w:b/>
                <w:sz w:val="26"/>
                <w:szCs w:val="26"/>
              </w:rPr>
            </w:pPr>
            <w:r w:rsidRPr="0096263A">
              <w:rPr>
                <w:b/>
                <w:sz w:val="26"/>
                <w:szCs w:val="26"/>
              </w:rPr>
              <w:t>Tỉ lệ giải ngân (%)</w:t>
            </w:r>
          </w:p>
        </w:tc>
      </w:tr>
      <w:tr w:rsidR="001569C9" w:rsidTr="0096263A">
        <w:tc>
          <w:tcPr>
            <w:tcW w:w="675" w:type="dxa"/>
            <w:vAlign w:val="center"/>
          </w:tcPr>
          <w:p w:rsidR="001569C9" w:rsidRPr="0096263A" w:rsidRDefault="001569C9" w:rsidP="0096263A">
            <w:pPr>
              <w:spacing w:before="120" w:after="120"/>
              <w:jc w:val="center"/>
              <w:rPr>
                <w:sz w:val="26"/>
                <w:szCs w:val="26"/>
              </w:rPr>
            </w:pPr>
            <w:r w:rsidRPr="0096263A">
              <w:rPr>
                <w:sz w:val="26"/>
                <w:szCs w:val="26"/>
              </w:rPr>
              <w:t>1</w:t>
            </w:r>
          </w:p>
        </w:tc>
        <w:tc>
          <w:tcPr>
            <w:tcW w:w="3969" w:type="dxa"/>
            <w:vAlign w:val="center"/>
          </w:tcPr>
          <w:p w:rsidR="001569C9" w:rsidRPr="0096263A" w:rsidRDefault="0047293B" w:rsidP="0096263A">
            <w:pPr>
              <w:spacing w:before="120" w:after="120"/>
              <w:rPr>
                <w:b/>
                <w:sz w:val="26"/>
                <w:szCs w:val="26"/>
              </w:rPr>
            </w:pPr>
            <w:r w:rsidRPr="0096263A">
              <w:rPr>
                <w:spacing w:val="-2"/>
                <w:sz w:val="26"/>
                <w:szCs w:val="26"/>
              </w:rPr>
              <w:t>Bù miễn thu thủy lợi phí</w:t>
            </w:r>
          </w:p>
        </w:tc>
        <w:tc>
          <w:tcPr>
            <w:tcW w:w="1701" w:type="dxa"/>
            <w:vAlign w:val="center"/>
          </w:tcPr>
          <w:p w:rsidR="001569C9" w:rsidRPr="0096263A" w:rsidRDefault="0047293B" w:rsidP="0096263A">
            <w:pPr>
              <w:spacing w:before="120" w:after="120"/>
              <w:jc w:val="center"/>
              <w:rPr>
                <w:b/>
                <w:sz w:val="26"/>
                <w:szCs w:val="26"/>
              </w:rPr>
            </w:pPr>
            <w:r w:rsidRPr="0096263A">
              <w:rPr>
                <w:spacing w:val="-2"/>
                <w:sz w:val="26"/>
                <w:szCs w:val="26"/>
              </w:rPr>
              <w:t>22.600</w:t>
            </w:r>
          </w:p>
        </w:tc>
        <w:tc>
          <w:tcPr>
            <w:tcW w:w="1843" w:type="dxa"/>
            <w:vAlign w:val="center"/>
          </w:tcPr>
          <w:p w:rsidR="001569C9" w:rsidRPr="0096263A" w:rsidRDefault="0047293B" w:rsidP="0096263A">
            <w:pPr>
              <w:spacing w:before="120" w:after="120"/>
              <w:jc w:val="center"/>
              <w:rPr>
                <w:sz w:val="26"/>
                <w:szCs w:val="26"/>
              </w:rPr>
            </w:pPr>
            <w:r w:rsidRPr="0096263A">
              <w:rPr>
                <w:spacing w:val="-2"/>
                <w:sz w:val="26"/>
                <w:szCs w:val="26"/>
              </w:rPr>
              <w:t>9.135,415</w:t>
            </w:r>
          </w:p>
        </w:tc>
        <w:tc>
          <w:tcPr>
            <w:tcW w:w="992" w:type="dxa"/>
            <w:vAlign w:val="center"/>
          </w:tcPr>
          <w:p w:rsidR="001569C9" w:rsidRPr="0096263A" w:rsidRDefault="0047293B" w:rsidP="0096263A">
            <w:pPr>
              <w:spacing w:before="120" w:after="120"/>
              <w:jc w:val="center"/>
              <w:rPr>
                <w:sz w:val="26"/>
                <w:szCs w:val="26"/>
              </w:rPr>
            </w:pPr>
            <w:r w:rsidRPr="0096263A">
              <w:rPr>
                <w:spacing w:val="-2"/>
                <w:sz w:val="26"/>
                <w:szCs w:val="26"/>
              </w:rPr>
              <w:t>40,42</w:t>
            </w:r>
          </w:p>
        </w:tc>
      </w:tr>
      <w:tr w:rsidR="001569C9" w:rsidTr="0096263A">
        <w:tc>
          <w:tcPr>
            <w:tcW w:w="675" w:type="dxa"/>
            <w:vAlign w:val="center"/>
          </w:tcPr>
          <w:p w:rsidR="001569C9" w:rsidRPr="0096263A" w:rsidRDefault="001569C9" w:rsidP="0096263A">
            <w:pPr>
              <w:spacing w:before="120" w:after="120"/>
              <w:jc w:val="center"/>
              <w:rPr>
                <w:sz w:val="26"/>
                <w:szCs w:val="26"/>
              </w:rPr>
            </w:pPr>
            <w:r w:rsidRPr="0096263A">
              <w:rPr>
                <w:sz w:val="26"/>
                <w:szCs w:val="26"/>
              </w:rPr>
              <w:t>2</w:t>
            </w:r>
          </w:p>
        </w:tc>
        <w:tc>
          <w:tcPr>
            <w:tcW w:w="3969" w:type="dxa"/>
            <w:vAlign w:val="center"/>
          </w:tcPr>
          <w:p w:rsidR="001569C9" w:rsidRPr="0096263A" w:rsidRDefault="0047293B" w:rsidP="0096263A">
            <w:pPr>
              <w:spacing w:before="120" w:after="120"/>
              <w:rPr>
                <w:sz w:val="26"/>
                <w:szCs w:val="26"/>
              </w:rPr>
            </w:pPr>
            <w:r w:rsidRPr="0096263A">
              <w:rPr>
                <w:spacing w:val="-2"/>
                <w:sz w:val="26"/>
                <w:szCs w:val="26"/>
              </w:rPr>
              <w:t>Hỗ trợ sản xuất lúa nước</w:t>
            </w:r>
          </w:p>
        </w:tc>
        <w:tc>
          <w:tcPr>
            <w:tcW w:w="1701" w:type="dxa"/>
            <w:vAlign w:val="center"/>
          </w:tcPr>
          <w:p w:rsidR="001569C9" w:rsidRPr="0096263A" w:rsidRDefault="0047293B" w:rsidP="0096263A">
            <w:pPr>
              <w:spacing w:before="120" w:after="120"/>
              <w:jc w:val="center"/>
              <w:rPr>
                <w:sz w:val="26"/>
                <w:szCs w:val="26"/>
              </w:rPr>
            </w:pPr>
            <w:r w:rsidRPr="0096263A">
              <w:rPr>
                <w:spacing w:val="-2"/>
                <w:sz w:val="26"/>
                <w:szCs w:val="26"/>
              </w:rPr>
              <w:t>18.000</w:t>
            </w:r>
          </w:p>
        </w:tc>
        <w:tc>
          <w:tcPr>
            <w:tcW w:w="1843" w:type="dxa"/>
            <w:vAlign w:val="center"/>
          </w:tcPr>
          <w:p w:rsidR="001569C9" w:rsidRPr="0096263A" w:rsidRDefault="0047293B" w:rsidP="0096263A">
            <w:pPr>
              <w:spacing w:before="120" w:after="120"/>
              <w:jc w:val="center"/>
              <w:rPr>
                <w:sz w:val="26"/>
                <w:szCs w:val="26"/>
              </w:rPr>
            </w:pPr>
            <w:r w:rsidRPr="0096263A">
              <w:rPr>
                <w:spacing w:val="-2"/>
                <w:sz w:val="26"/>
                <w:szCs w:val="26"/>
              </w:rPr>
              <w:t>13.464,995</w:t>
            </w:r>
          </w:p>
        </w:tc>
        <w:tc>
          <w:tcPr>
            <w:tcW w:w="992" w:type="dxa"/>
            <w:vAlign w:val="center"/>
          </w:tcPr>
          <w:p w:rsidR="001569C9" w:rsidRPr="0096263A" w:rsidRDefault="0047293B" w:rsidP="0096263A">
            <w:pPr>
              <w:spacing w:before="120" w:after="120"/>
              <w:jc w:val="center"/>
              <w:rPr>
                <w:sz w:val="26"/>
                <w:szCs w:val="26"/>
              </w:rPr>
            </w:pPr>
            <w:r w:rsidRPr="0096263A">
              <w:rPr>
                <w:spacing w:val="-2"/>
                <w:sz w:val="26"/>
                <w:szCs w:val="26"/>
              </w:rPr>
              <w:t>74,81</w:t>
            </w:r>
          </w:p>
        </w:tc>
      </w:tr>
      <w:tr w:rsidR="00803D65" w:rsidTr="0096263A">
        <w:tc>
          <w:tcPr>
            <w:tcW w:w="675" w:type="dxa"/>
            <w:vAlign w:val="center"/>
          </w:tcPr>
          <w:p w:rsidR="00803D65" w:rsidRPr="0096263A" w:rsidRDefault="00803D65" w:rsidP="0096263A">
            <w:pPr>
              <w:spacing w:before="120" w:after="120"/>
              <w:jc w:val="center"/>
              <w:rPr>
                <w:sz w:val="26"/>
                <w:szCs w:val="26"/>
              </w:rPr>
            </w:pPr>
            <w:r w:rsidRPr="0096263A">
              <w:rPr>
                <w:sz w:val="26"/>
                <w:szCs w:val="26"/>
              </w:rPr>
              <w:t>3</w:t>
            </w:r>
          </w:p>
        </w:tc>
        <w:tc>
          <w:tcPr>
            <w:tcW w:w="3969" w:type="dxa"/>
            <w:vAlign w:val="center"/>
          </w:tcPr>
          <w:p w:rsidR="00803D65" w:rsidRPr="0096263A" w:rsidRDefault="00803D65" w:rsidP="0096263A">
            <w:pPr>
              <w:spacing w:before="120" w:after="120"/>
              <w:rPr>
                <w:spacing w:val="-2"/>
                <w:sz w:val="26"/>
                <w:szCs w:val="26"/>
              </w:rPr>
            </w:pPr>
            <w:r w:rsidRPr="0096263A">
              <w:rPr>
                <w:spacing w:val="-2"/>
                <w:sz w:val="26"/>
                <w:szCs w:val="26"/>
              </w:rPr>
              <w:t>Vốn số dư thủy lợi phí năm 2023</w:t>
            </w:r>
          </w:p>
        </w:tc>
        <w:tc>
          <w:tcPr>
            <w:tcW w:w="1701" w:type="dxa"/>
            <w:vAlign w:val="center"/>
          </w:tcPr>
          <w:p w:rsidR="00803D65" w:rsidRPr="0096263A" w:rsidRDefault="00803D65" w:rsidP="0096263A">
            <w:pPr>
              <w:spacing w:before="120" w:after="120"/>
              <w:jc w:val="center"/>
              <w:rPr>
                <w:spacing w:val="-2"/>
                <w:sz w:val="26"/>
                <w:szCs w:val="26"/>
              </w:rPr>
            </w:pPr>
            <w:r w:rsidRPr="0096263A">
              <w:rPr>
                <w:spacing w:val="-2"/>
                <w:sz w:val="26"/>
                <w:szCs w:val="26"/>
              </w:rPr>
              <w:t>6.500</w:t>
            </w:r>
          </w:p>
        </w:tc>
        <w:tc>
          <w:tcPr>
            <w:tcW w:w="1843" w:type="dxa"/>
            <w:vAlign w:val="center"/>
          </w:tcPr>
          <w:p w:rsidR="00803D65" w:rsidRPr="0096263A" w:rsidRDefault="00803D65" w:rsidP="0096263A">
            <w:pPr>
              <w:spacing w:before="120" w:after="120"/>
              <w:jc w:val="center"/>
              <w:rPr>
                <w:spacing w:val="-2"/>
                <w:sz w:val="26"/>
                <w:szCs w:val="26"/>
              </w:rPr>
            </w:pPr>
            <w:r w:rsidRPr="0096263A">
              <w:rPr>
                <w:spacing w:val="-2"/>
                <w:sz w:val="26"/>
                <w:szCs w:val="26"/>
              </w:rPr>
              <w:t>998/6.500</w:t>
            </w:r>
          </w:p>
        </w:tc>
        <w:tc>
          <w:tcPr>
            <w:tcW w:w="992" w:type="dxa"/>
            <w:vAlign w:val="center"/>
          </w:tcPr>
          <w:p w:rsidR="00803D65" w:rsidRPr="0096263A" w:rsidRDefault="00803D65" w:rsidP="0096263A">
            <w:pPr>
              <w:spacing w:before="120" w:after="120"/>
              <w:jc w:val="center"/>
              <w:rPr>
                <w:spacing w:val="-2"/>
                <w:sz w:val="26"/>
                <w:szCs w:val="26"/>
              </w:rPr>
            </w:pPr>
            <w:r w:rsidRPr="0096263A">
              <w:rPr>
                <w:spacing w:val="-2"/>
                <w:sz w:val="26"/>
                <w:szCs w:val="26"/>
              </w:rPr>
              <w:t>15,35</w:t>
            </w:r>
          </w:p>
        </w:tc>
      </w:tr>
      <w:tr w:rsidR="001569C9" w:rsidTr="0096263A">
        <w:tc>
          <w:tcPr>
            <w:tcW w:w="675" w:type="dxa"/>
            <w:vAlign w:val="center"/>
          </w:tcPr>
          <w:p w:rsidR="001569C9" w:rsidRPr="0096263A" w:rsidRDefault="009060DF" w:rsidP="0096263A">
            <w:pPr>
              <w:spacing w:before="120" w:after="120"/>
              <w:jc w:val="center"/>
              <w:rPr>
                <w:sz w:val="26"/>
                <w:szCs w:val="26"/>
              </w:rPr>
            </w:pPr>
            <w:r w:rsidRPr="0096263A">
              <w:rPr>
                <w:sz w:val="26"/>
                <w:szCs w:val="26"/>
              </w:rPr>
              <w:t>4</w:t>
            </w:r>
          </w:p>
        </w:tc>
        <w:tc>
          <w:tcPr>
            <w:tcW w:w="3969" w:type="dxa"/>
            <w:vAlign w:val="center"/>
          </w:tcPr>
          <w:p w:rsidR="001569C9" w:rsidRPr="0096263A" w:rsidRDefault="0047293B" w:rsidP="0096263A">
            <w:pPr>
              <w:spacing w:before="120" w:after="120"/>
              <w:rPr>
                <w:sz w:val="26"/>
                <w:szCs w:val="26"/>
              </w:rPr>
            </w:pPr>
            <w:r w:rsidRPr="0096263A">
              <w:rPr>
                <w:spacing w:val="-2"/>
                <w:sz w:val="26"/>
                <w:szCs w:val="26"/>
              </w:rPr>
              <w:t>Sự nghiệp kinh tế cấp Tỉnh hỗ trợ phát triển đô thị Dinh Bà</w:t>
            </w:r>
          </w:p>
        </w:tc>
        <w:tc>
          <w:tcPr>
            <w:tcW w:w="1701" w:type="dxa"/>
            <w:vAlign w:val="center"/>
          </w:tcPr>
          <w:p w:rsidR="001569C9" w:rsidRPr="0096263A" w:rsidRDefault="0047293B" w:rsidP="0096263A">
            <w:pPr>
              <w:spacing w:before="120" w:after="120"/>
              <w:jc w:val="center"/>
              <w:rPr>
                <w:sz w:val="26"/>
                <w:szCs w:val="26"/>
              </w:rPr>
            </w:pPr>
            <w:r w:rsidRPr="0096263A">
              <w:rPr>
                <w:spacing w:val="-2"/>
                <w:sz w:val="26"/>
                <w:szCs w:val="26"/>
              </w:rPr>
              <w:t>8.500</w:t>
            </w:r>
          </w:p>
        </w:tc>
        <w:tc>
          <w:tcPr>
            <w:tcW w:w="1843" w:type="dxa"/>
            <w:vAlign w:val="center"/>
          </w:tcPr>
          <w:p w:rsidR="001569C9" w:rsidRPr="0096263A" w:rsidRDefault="0047293B" w:rsidP="0096263A">
            <w:pPr>
              <w:spacing w:before="120" w:after="120"/>
              <w:jc w:val="center"/>
              <w:rPr>
                <w:sz w:val="26"/>
                <w:szCs w:val="26"/>
              </w:rPr>
            </w:pPr>
            <w:r w:rsidRPr="0096263A">
              <w:rPr>
                <w:spacing w:val="-2"/>
                <w:sz w:val="26"/>
                <w:szCs w:val="26"/>
              </w:rPr>
              <w:t>2.240,962</w:t>
            </w:r>
          </w:p>
        </w:tc>
        <w:tc>
          <w:tcPr>
            <w:tcW w:w="992" w:type="dxa"/>
            <w:vAlign w:val="center"/>
          </w:tcPr>
          <w:p w:rsidR="001569C9" w:rsidRPr="0096263A" w:rsidRDefault="0047293B" w:rsidP="0096263A">
            <w:pPr>
              <w:spacing w:before="120" w:after="120"/>
              <w:jc w:val="center"/>
              <w:rPr>
                <w:sz w:val="26"/>
                <w:szCs w:val="26"/>
              </w:rPr>
            </w:pPr>
            <w:r w:rsidRPr="0096263A">
              <w:rPr>
                <w:spacing w:val="-2"/>
                <w:sz w:val="26"/>
                <w:szCs w:val="26"/>
              </w:rPr>
              <w:t>26,36</w:t>
            </w:r>
          </w:p>
        </w:tc>
      </w:tr>
      <w:tr w:rsidR="001569C9" w:rsidTr="0096263A">
        <w:tc>
          <w:tcPr>
            <w:tcW w:w="675" w:type="dxa"/>
            <w:vAlign w:val="center"/>
          </w:tcPr>
          <w:p w:rsidR="001569C9" w:rsidRPr="0096263A" w:rsidRDefault="009060DF" w:rsidP="0096263A">
            <w:pPr>
              <w:spacing w:before="120" w:after="120"/>
              <w:jc w:val="center"/>
              <w:rPr>
                <w:sz w:val="26"/>
                <w:szCs w:val="26"/>
              </w:rPr>
            </w:pPr>
            <w:r w:rsidRPr="0096263A">
              <w:rPr>
                <w:sz w:val="26"/>
                <w:szCs w:val="26"/>
              </w:rPr>
              <w:t>5</w:t>
            </w:r>
          </w:p>
        </w:tc>
        <w:tc>
          <w:tcPr>
            <w:tcW w:w="3969" w:type="dxa"/>
            <w:vAlign w:val="center"/>
          </w:tcPr>
          <w:p w:rsidR="001569C9" w:rsidRPr="0096263A" w:rsidRDefault="0047293B" w:rsidP="0096263A">
            <w:pPr>
              <w:spacing w:before="120" w:after="120"/>
              <w:rPr>
                <w:sz w:val="26"/>
                <w:szCs w:val="26"/>
              </w:rPr>
            </w:pPr>
            <w:r w:rsidRPr="0096263A">
              <w:rPr>
                <w:spacing w:val="-2"/>
                <w:sz w:val="26"/>
                <w:szCs w:val="26"/>
              </w:rPr>
              <w:t>Phát triển cây xanh và chiếu sáng đô thị</w:t>
            </w:r>
          </w:p>
        </w:tc>
        <w:tc>
          <w:tcPr>
            <w:tcW w:w="1701" w:type="dxa"/>
            <w:vAlign w:val="center"/>
          </w:tcPr>
          <w:p w:rsidR="001569C9" w:rsidRPr="0096263A" w:rsidRDefault="0047293B" w:rsidP="0096263A">
            <w:pPr>
              <w:spacing w:before="120" w:after="120"/>
              <w:jc w:val="center"/>
              <w:rPr>
                <w:sz w:val="26"/>
                <w:szCs w:val="26"/>
              </w:rPr>
            </w:pPr>
            <w:r w:rsidRPr="0096263A">
              <w:rPr>
                <w:spacing w:val="-2"/>
                <w:sz w:val="26"/>
                <w:szCs w:val="26"/>
              </w:rPr>
              <w:t>3.300</w:t>
            </w:r>
          </w:p>
        </w:tc>
        <w:tc>
          <w:tcPr>
            <w:tcW w:w="1843" w:type="dxa"/>
            <w:vAlign w:val="center"/>
          </w:tcPr>
          <w:p w:rsidR="001569C9" w:rsidRPr="0096263A" w:rsidRDefault="0047293B" w:rsidP="0096263A">
            <w:pPr>
              <w:spacing w:before="120" w:after="120"/>
              <w:jc w:val="center"/>
              <w:rPr>
                <w:sz w:val="26"/>
                <w:szCs w:val="26"/>
              </w:rPr>
            </w:pPr>
            <w:r w:rsidRPr="0096263A">
              <w:rPr>
                <w:sz w:val="26"/>
                <w:szCs w:val="26"/>
              </w:rPr>
              <w:t>0</w:t>
            </w:r>
          </w:p>
        </w:tc>
        <w:tc>
          <w:tcPr>
            <w:tcW w:w="992" w:type="dxa"/>
            <w:vAlign w:val="center"/>
          </w:tcPr>
          <w:p w:rsidR="001569C9" w:rsidRPr="0096263A" w:rsidRDefault="0047293B" w:rsidP="0096263A">
            <w:pPr>
              <w:spacing w:before="120" w:after="120"/>
              <w:jc w:val="center"/>
              <w:rPr>
                <w:sz w:val="26"/>
                <w:szCs w:val="26"/>
              </w:rPr>
            </w:pPr>
            <w:r w:rsidRPr="0096263A">
              <w:rPr>
                <w:sz w:val="26"/>
                <w:szCs w:val="26"/>
              </w:rPr>
              <w:t>0</w:t>
            </w:r>
          </w:p>
        </w:tc>
      </w:tr>
      <w:tr w:rsidR="001569C9" w:rsidTr="0096263A">
        <w:tc>
          <w:tcPr>
            <w:tcW w:w="675" w:type="dxa"/>
            <w:vAlign w:val="center"/>
          </w:tcPr>
          <w:p w:rsidR="001569C9" w:rsidRPr="0096263A" w:rsidRDefault="009060DF" w:rsidP="0096263A">
            <w:pPr>
              <w:spacing w:before="120" w:after="120"/>
              <w:jc w:val="center"/>
              <w:rPr>
                <w:sz w:val="26"/>
                <w:szCs w:val="26"/>
              </w:rPr>
            </w:pPr>
            <w:r w:rsidRPr="0096263A">
              <w:rPr>
                <w:sz w:val="26"/>
                <w:szCs w:val="26"/>
              </w:rPr>
              <w:t>6</w:t>
            </w:r>
          </w:p>
        </w:tc>
        <w:tc>
          <w:tcPr>
            <w:tcW w:w="3969" w:type="dxa"/>
            <w:vAlign w:val="center"/>
          </w:tcPr>
          <w:p w:rsidR="001569C9" w:rsidRPr="0096263A" w:rsidRDefault="0047293B" w:rsidP="0096263A">
            <w:pPr>
              <w:spacing w:before="120" w:after="120"/>
              <w:rPr>
                <w:sz w:val="26"/>
                <w:szCs w:val="26"/>
              </w:rPr>
            </w:pPr>
            <w:r w:rsidRPr="0096263A">
              <w:rPr>
                <w:spacing w:val="-2"/>
                <w:sz w:val="26"/>
                <w:szCs w:val="26"/>
              </w:rPr>
              <w:t>Kinh phí an toàn giao thông</w:t>
            </w:r>
          </w:p>
        </w:tc>
        <w:tc>
          <w:tcPr>
            <w:tcW w:w="1701" w:type="dxa"/>
            <w:vAlign w:val="center"/>
          </w:tcPr>
          <w:p w:rsidR="001569C9" w:rsidRPr="0096263A" w:rsidRDefault="0047293B" w:rsidP="0096263A">
            <w:pPr>
              <w:spacing w:before="120" w:after="120"/>
              <w:jc w:val="center"/>
              <w:rPr>
                <w:sz w:val="26"/>
                <w:szCs w:val="26"/>
              </w:rPr>
            </w:pPr>
            <w:r w:rsidRPr="0096263A">
              <w:rPr>
                <w:sz w:val="26"/>
                <w:szCs w:val="26"/>
              </w:rPr>
              <w:t>200</w:t>
            </w:r>
          </w:p>
        </w:tc>
        <w:tc>
          <w:tcPr>
            <w:tcW w:w="1843" w:type="dxa"/>
            <w:vAlign w:val="center"/>
          </w:tcPr>
          <w:p w:rsidR="001569C9" w:rsidRPr="0096263A" w:rsidRDefault="0047293B" w:rsidP="0096263A">
            <w:pPr>
              <w:spacing w:before="120" w:after="120"/>
              <w:jc w:val="center"/>
              <w:rPr>
                <w:sz w:val="26"/>
                <w:szCs w:val="26"/>
              </w:rPr>
            </w:pPr>
            <w:r w:rsidRPr="0096263A">
              <w:rPr>
                <w:sz w:val="26"/>
                <w:szCs w:val="26"/>
              </w:rPr>
              <w:t>0</w:t>
            </w:r>
          </w:p>
        </w:tc>
        <w:tc>
          <w:tcPr>
            <w:tcW w:w="992" w:type="dxa"/>
            <w:vAlign w:val="center"/>
          </w:tcPr>
          <w:p w:rsidR="001569C9" w:rsidRPr="0096263A" w:rsidRDefault="0047293B" w:rsidP="0096263A">
            <w:pPr>
              <w:spacing w:before="120" w:after="120"/>
              <w:jc w:val="center"/>
              <w:rPr>
                <w:sz w:val="26"/>
                <w:szCs w:val="26"/>
              </w:rPr>
            </w:pPr>
            <w:r w:rsidRPr="0096263A">
              <w:rPr>
                <w:sz w:val="26"/>
                <w:szCs w:val="26"/>
              </w:rPr>
              <w:t>0</w:t>
            </w:r>
          </w:p>
        </w:tc>
      </w:tr>
      <w:tr w:rsidR="001569C9" w:rsidTr="0096263A">
        <w:tc>
          <w:tcPr>
            <w:tcW w:w="675" w:type="dxa"/>
            <w:vAlign w:val="center"/>
          </w:tcPr>
          <w:p w:rsidR="001569C9" w:rsidRPr="0096263A" w:rsidRDefault="009060DF" w:rsidP="0096263A">
            <w:pPr>
              <w:spacing w:before="120" w:after="120"/>
              <w:jc w:val="center"/>
              <w:rPr>
                <w:sz w:val="26"/>
                <w:szCs w:val="26"/>
              </w:rPr>
            </w:pPr>
            <w:r w:rsidRPr="0096263A">
              <w:rPr>
                <w:sz w:val="26"/>
                <w:szCs w:val="26"/>
              </w:rPr>
              <w:t>7</w:t>
            </w:r>
          </w:p>
        </w:tc>
        <w:tc>
          <w:tcPr>
            <w:tcW w:w="3969" w:type="dxa"/>
            <w:vAlign w:val="center"/>
          </w:tcPr>
          <w:p w:rsidR="001569C9" w:rsidRPr="0096263A" w:rsidRDefault="0047293B" w:rsidP="0096263A">
            <w:pPr>
              <w:spacing w:before="120" w:after="120"/>
              <w:rPr>
                <w:sz w:val="26"/>
                <w:szCs w:val="26"/>
              </w:rPr>
            </w:pPr>
            <w:r w:rsidRPr="0096263A">
              <w:rPr>
                <w:spacing w:val="-2"/>
                <w:sz w:val="26"/>
                <w:szCs w:val="26"/>
              </w:rPr>
              <w:t>Chỉnh trang đô thị</w:t>
            </w:r>
          </w:p>
        </w:tc>
        <w:tc>
          <w:tcPr>
            <w:tcW w:w="1701" w:type="dxa"/>
            <w:vAlign w:val="center"/>
          </w:tcPr>
          <w:p w:rsidR="001569C9" w:rsidRPr="0096263A" w:rsidRDefault="0047293B" w:rsidP="0096263A">
            <w:pPr>
              <w:spacing w:before="120" w:after="120"/>
              <w:jc w:val="center"/>
              <w:rPr>
                <w:sz w:val="26"/>
                <w:szCs w:val="26"/>
              </w:rPr>
            </w:pPr>
            <w:r w:rsidRPr="0096263A">
              <w:rPr>
                <w:spacing w:val="-2"/>
                <w:sz w:val="26"/>
                <w:szCs w:val="26"/>
              </w:rPr>
              <w:t>7.650</w:t>
            </w:r>
          </w:p>
        </w:tc>
        <w:tc>
          <w:tcPr>
            <w:tcW w:w="1843" w:type="dxa"/>
            <w:vAlign w:val="center"/>
          </w:tcPr>
          <w:p w:rsidR="001569C9" w:rsidRPr="0096263A" w:rsidRDefault="0047293B" w:rsidP="0096263A">
            <w:pPr>
              <w:spacing w:before="120" w:after="120"/>
              <w:jc w:val="center"/>
              <w:rPr>
                <w:sz w:val="26"/>
                <w:szCs w:val="26"/>
              </w:rPr>
            </w:pPr>
            <w:r w:rsidRPr="0096263A">
              <w:rPr>
                <w:spacing w:val="-2"/>
                <w:sz w:val="26"/>
                <w:szCs w:val="26"/>
              </w:rPr>
              <w:t>1.230,281</w:t>
            </w:r>
          </w:p>
        </w:tc>
        <w:tc>
          <w:tcPr>
            <w:tcW w:w="992" w:type="dxa"/>
            <w:vAlign w:val="center"/>
          </w:tcPr>
          <w:p w:rsidR="001569C9" w:rsidRPr="0096263A" w:rsidRDefault="0047293B" w:rsidP="0096263A">
            <w:pPr>
              <w:spacing w:before="120" w:after="120"/>
              <w:jc w:val="center"/>
              <w:rPr>
                <w:sz w:val="26"/>
                <w:szCs w:val="26"/>
              </w:rPr>
            </w:pPr>
            <w:r w:rsidRPr="0096263A">
              <w:rPr>
                <w:spacing w:val="-2"/>
                <w:sz w:val="26"/>
                <w:szCs w:val="26"/>
              </w:rPr>
              <w:t>16,08</w:t>
            </w:r>
          </w:p>
        </w:tc>
      </w:tr>
      <w:tr w:rsidR="001569C9" w:rsidTr="0096263A">
        <w:tc>
          <w:tcPr>
            <w:tcW w:w="675" w:type="dxa"/>
            <w:vAlign w:val="center"/>
          </w:tcPr>
          <w:p w:rsidR="001569C9" w:rsidRPr="0096263A" w:rsidRDefault="009060DF" w:rsidP="0096263A">
            <w:pPr>
              <w:spacing w:before="120" w:after="120"/>
              <w:jc w:val="center"/>
              <w:rPr>
                <w:sz w:val="26"/>
                <w:szCs w:val="26"/>
              </w:rPr>
            </w:pPr>
            <w:r w:rsidRPr="0096263A">
              <w:rPr>
                <w:sz w:val="26"/>
                <w:szCs w:val="26"/>
              </w:rPr>
              <w:t>8</w:t>
            </w:r>
          </w:p>
        </w:tc>
        <w:tc>
          <w:tcPr>
            <w:tcW w:w="3969" w:type="dxa"/>
            <w:vAlign w:val="center"/>
          </w:tcPr>
          <w:p w:rsidR="001569C9" w:rsidRPr="0096263A" w:rsidRDefault="0047293B" w:rsidP="0096263A">
            <w:pPr>
              <w:spacing w:before="120" w:after="120"/>
              <w:rPr>
                <w:sz w:val="26"/>
                <w:szCs w:val="26"/>
              </w:rPr>
            </w:pPr>
            <w:r w:rsidRPr="0096263A">
              <w:rPr>
                <w:spacing w:val="-2"/>
                <w:sz w:val="26"/>
                <w:szCs w:val="26"/>
              </w:rPr>
              <w:t>Sự nghiệp giao thông</w:t>
            </w:r>
          </w:p>
        </w:tc>
        <w:tc>
          <w:tcPr>
            <w:tcW w:w="1701" w:type="dxa"/>
            <w:vAlign w:val="center"/>
          </w:tcPr>
          <w:p w:rsidR="001569C9" w:rsidRPr="0096263A" w:rsidRDefault="0047293B" w:rsidP="0096263A">
            <w:pPr>
              <w:spacing w:before="120" w:after="120"/>
              <w:jc w:val="center"/>
              <w:rPr>
                <w:sz w:val="26"/>
                <w:szCs w:val="26"/>
              </w:rPr>
            </w:pPr>
            <w:r w:rsidRPr="0096263A">
              <w:rPr>
                <w:spacing w:val="-2"/>
                <w:sz w:val="26"/>
                <w:szCs w:val="26"/>
              </w:rPr>
              <w:t>4.500</w:t>
            </w:r>
          </w:p>
        </w:tc>
        <w:tc>
          <w:tcPr>
            <w:tcW w:w="1843" w:type="dxa"/>
            <w:vAlign w:val="center"/>
          </w:tcPr>
          <w:p w:rsidR="001569C9" w:rsidRPr="0096263A" w:rsidRDefault="0047293B" w:rsidP="0096263A">
            <w:pPr>
              <w:spacing w:before="120" w:after="120"/>
              <w:jc w:val="center"/>
              <w:rPr>
                <w:sz w:val="26"/>
                <w:szCs w:val="26"/>
              </w:rPr>
            </w:pPr>
            <w:r w:rsidRPr="0096263A">
              <w:rPr>
                <w:spacing w:val="-2"/>
                <w:sz w:val="26"/>
                <w:szCs w:val="26"/>
              </w:rPr>
              <w:t>1.954,261</w:t>
            </w:r>
          </w:p>
        </w:tc>
        <w:tc>
          <w:tcPr>
            <w:tcW w:w="992" w:type="dxa"/>
            <w:vAlign w:val="center"/>
          </w:tcPr>
          <w:p w:rsidR="001569C9" w:rsidRPr="0096263A" w:rsidRDefault="0047293B" w:rsidP="0096263A">
            <w:pPr>
              <w:spacing w:before="120" w:after="120"/>
              <w:jc w:val="center"/>
              <w:rPr>
                <w:sz w:val="26"/>
                <w:szCs w:val="26"/>
              </w:rPr>
            </w:pPr>
            <w:r w:rsidRPr="0096263A">
              <w:rPr>
                <w:spacing w:val="-2"/>
                <w:sz w:val="26"/>
                <w:szCs w:val="26"/>
              </w:rPr>
              <w:t>43,42</w:t>
            </w:r>
          </w:p>
        </w:tc>
      </w:tr>
      <w:tr w:rsidR="001569C9" w:rsidTr="0096263A">
        <w:tc>
          <w:tcPr>
            <w:tcW w:w="675" w:type="dxa"/>
            <w:vAlign w:val="center"/>
          </w:tcPr>
          <w:p w:rsidR="001569C9" w:rsidRPr="0096263A" w:rsidRDefault="009060DF" w:rsidP="0096263A">
            <w:pPr>
              <w:spacing w:before="120" w:after="120"/>
              <w:jc w:val="center"/>
              <w:rPr>
                <w:sz w:val="26"/>
                <w:szCs w:val="26"/>
              </w:rPr>
            </w:pPr>
            <w:r w:rsidRPr="0096263A">
              <w:rPr>
                <w:sz w:val="26"/>
                <w:szCs w:val="26"/>
              </w:rPr>
              <w:t>9</w:t>
            </w:r>
          </w:p>
        </w:tc>
        <w:tc>
          <w:tcPr>
            <w:tcW w:w="3969" w:type="dxa"/>
            <w:vAlign w:val="center"/>
          </w:tcPr>
          <w:p w:rsidR="001569C9" w:rsidRPr="0096263A" w:rsidRDefault="0047293B" w:rsidP="0096263A">
            <w:pPr>
              <w:spacing w:before="120" w:after="120"/>
              <w:rPr>
                <w:sz w:val="26"/>
                <w:szCs w:val="26"/>
              </w:rPr>
            </w:pPr>
            <w:r w:rsidRPr="0096263A">
              <w:rPr>
                <w:spacing w:val="-2"/>
                <w:sz w:val="26"/>
                <w:szCs w:val="26"/>
              </w:rPr>
              <w:t>Sự nghiệp hoạt động môi trường</w:t>
            </w:r>
          </w:p>
        </w:tc>
        <w:tc>
          <w:tcPr>
            <w:tcW w:w="1701" w:type="dxa"/>
            <w:vAlign w:val="center"/>
          </w:tcPr>
          <w:p w:rsidR="001569C9" w:rsidRPr="0096263A" w:rsidRDefault="0047293B" w:rsidP="0096263A">
            <w:pPr>
              <w:spacing w:before="120" w:after="120"/>
              <w:jc w:val="center"/>
              <w:rPr>
                <w:sz w:val="26"/>
                <w:szCs w:val="26"/>
              </w:rPr>
            </w:pPr>
            <w:r w:rsidRPr="0096263A">
              <w:rPr>
                <w:spacing w:val="-2"/>
                <w:sz w:val="26"/>
                <w:szCs w:val="26"/>
              </w:rPr>
              <w:t>1.370,8</w:t>
            </w:r>
          </w:p>
        </w:tc>
        <w:tc>
          <w:tcPr>
            <w:tcW w:w="1843" w:type="dxa"/>
            <w:vAlign w:val="center"/>
          </w:tcPr>
          <w:p w:rsidR="001569C9" w:rsidRPr="0096263A" w:rsidRDefault="0047293B" w:rsidP="0096263A">
            <w:pPr>
              <w:spacing w:before="120" w:after="120"/>
              <w:jc w:val="center"/>
              <w:rPr>
                <w:sz w:val="26"/>
                <w:szCs w:val="26"/>
              </w:rPr>
            </w:pPr>
            <w:r w:rsidRPr="0096263A">
              <w:rPr>
                <w:spacing w:val="-2"/>
                <w:sz w:val="26"/>
                <w:szCs w:val="26"/>
              </w:rPr>
              <w:t>249,5</w:t>
            </w:r>
          </w:p>
        </w:tc>
        <w:tc>
          <w:tcPr>
            <w:tcW w:w="992" w:type="dxa"/>
            <w:vAlign w:val="center"/>
          </w:tcPr>
          <w:p w:rsidR="001569C9" w:rsidRPr="0096263A" w:rsidRDefault="0047293B" w:rsidP="0096263A">
            <w:pPr>
              <w:spacing w:before="120" w:after="120"/>
              <w:jc w:val="center"/>
              <w:rPr>
                <w:sz w:val="26"/>
                <w:szCs w:val="26"/>
              </w:rPr>
            </w:pPr>
            <w:r w:rsidRPr="0096263A">
              <w:rPr>
                <w:spacing w:val="-2"/>
                <w:sz w:val="26"/>
                <w:szCs w:val="26"/>
              </w:rPr>
              <w:t>18,20</w:t>
            </w:r>
          </w:p>
        </w:tc>
      </w:tr>
      <w:tr w:rsidR="001569C9" w:rsidTr="0096263A">
        <w:tc>
          <w:tcPr>
            <w:tcW w:w="675" w:type="dxa"/>
            <w:vAlign w:val="center"/>
          </w:tcPr>
          <w:p w:rsidR="001569C9" w:rsidRPr="0096263A" w:rsidRDefault="009060DF" w:rsidP="0096263A">
            <w:pPr>
              <w:spacing w:before="120" w:after="120"/>
              <w:jc w:val="center"/>
              <w:rPr>
                <w:sz w:val="26"/>
                <w:szCs w:val="26"/>
              </w:rPr>
            </w:pPr>
            <w:r w:rsidRPr="0096263A">
              <w:rPr>
                <w:sz w:val="26"/>
                <w:szCs w:val="26"/>
              </w:rPr>
              <w:t>10</w:t>
            </w:r>
          </w:p>
        </w:tc>
        <w:tc>
          <w:tcPr>
            <w:tcW w:w="3969" w:type="dxa"/>
            <w:vAlign w:val="center"/>
          </w:tcPr>
          <w:p w:rsidR="001569C9" w:rsidRPr="0096263A" w:rsidRDefault="0047293B" w:rsidP="0096263A">
            <w:pPr>
              <w:spacing w:before="120" w:after="120"/>
              <w:rPr>
                <w:sz w:val="26"/>
                <w:szCs w:val="26"/>
              </w:rPr>
            </w:pPr>
            <w:r w:rsidRPr="0096263A">
              <w:rPr>
                <w:spacing w:val="-2"/>
                <w:sz w:val="26"/>
                <w:szCs w:val="26"/>
              </w:rPr>
              <w:t>Sự nghiệp nông - lâm - thủy lợi</w:t>
            </w:r>
          </w:p>
        </w:tc>
        <w:tc>
          <w:tcPr>
            <w:tcW w:w="1701" w:type="dxa"/>
            <w:vAlign w:val="center"/>
          </w:tcPr>
          <w:p w:rsidR="001569C9" w:rsidRPr="0096263A" w:rsidRDefault="0047293B" w:rsidP="0096263A">
            <w:pPr>
              <w:spacing w:before="120" w:after="120"/>
              <w:jc w:val="center"/>
              <w:rPr>
                <w:sz w:val="26"/>
                <w:szCs w:val="26"/>
              </w:rPr>
            </w:pPr>
            <w:r w:rsidRPr="0096263A">
              <w:rPr>
                <w:spacing w:val="-2"/>
                <w:sz w:val="26"/>
                <w:szCs w:val="26"/>
              </w:rPr>
              <w:t>1.643</w:t>
            </w:r>
          </w:p>
        </w:tc>
        <w:tc>
          <w:tcPr>
            <w:tcW w:w="1843" w:type="dxa"/>
            <w:vAlign w:val="center"/>
          </w:tcPr>
          <w:p w:rsidR="001569C9" w:rsidRPr="0096263A" w:rsidRDefault="0047293B" w:rsidP="0096263A">
            <w:pPr>
              <w:spacing w:before="120" w:after="120"/>
              <w:jc w:val="center"/>
              <w:rPr>
                <w:sz w:val="26"/>
                <w:szCs w:val="26"/>
              </w:rPr>
            </w:pPr>
            <w:r w:rsidRPr="0096263A">
              <w:rPr>
                <w:spacing w:val="-2"/>
                <w:sz w:val="26"/>
                <w:szCs w:val="26"/>
              </w:rPr>
              <w:t>792,303</w:t>
            </w:r>
          </w:p>
        </w:tc>
        <w:tc>
          <w:tcPr>
            <w:tcW w:w="992" w:type="dxa"/>
            <w:vAlign w:val="center"/>
          </w:tcPr>
          <w:p w:rsidR="001569C9" w:rsidRPr="0096263A" w:rsidRDefault="0047293B" w:rsidP="0096263A">
            <w:pPr>
              <w:spacing w:before="120" w:after="120"/>
              <w:jc w:val="center"/>
              <w:rPr>
                <w:sz w:val="26"/>
                <w:szCs w:val="26"/>
              </w:rPr>
            </w:pPr>
            <w:r w:rsidRPr="0096263A">
              <w:rPr>
                <w:spacing w:val="-2"/>
                <w:sz w:val="26"/>
                <w:szCs w:val="26"/>
              </w:rPr>
              <w:t>48,22</w:t>
            </w:r>
          </w:p>
        </w:tc>
      </w:tr>
      <w:tr w:rsidR="001569C9" w:rsidTr="0096263A">
        <w:tc>
          <w:tcPr>
            <w:tcW w:w="675" w:type="dxa"/>
            <w:vAlign w:val="center"/>
          </w:tcPr>
          <w:p w:rsidR="001569C9" w:rsidRPr="0096263A" w:rsidRDefault="001569C9" w:rsidP="0096263A">
            <w:pPr>
              <w:spacing w:before="120" w:after="120"/>
              <w:jc w:val="center"/>
              <w:rPr>
                <w:sz w:val="26"/>
                <w:szCs w:val="26"/>
              </w:rPr>
            </w:pPr>
            <w:r w:rsidRPr="0096263A">
              <w:rPr>
                <w:sz w:val="26"/>
                <w:szCs w:val="26"/>
                <w:lang w:val="vi-VN"/>
              </w:rPr>
              <w:t>1</w:t>
            </w:r>
            <w:r w:rsidR="009060DF" w:rsidRPr="0096263A">
              <w:rPr>
                <w:sz w:val="26"/>
                <w:szCs w:val="26"/>
              </w:rPr>
              <w:t>1</w:t>
            </w:r>
          </w:p>
        </w:tc>
        <w:tc>
          <w:tcPr>
            <w:tcW w:w="3969" w:type="dxa"/>
            <w:vAlign w:val="center"/>
          </w:tcPr>
          <w:p w:rsidR="001569C9" w:rsidRPr="0096263A" w:rsidRDefault="0047293B" w:rsidP="0096263A">
            <w:pPr>
              <w:spacing w:before="120" w:after="120"/>
              <w:rPr>
                <w:sz w:val="26"/>
                <w:szCs w:val="26"/>
                <w:lang w:val="vi-VN"/>
              </w:rPr>
            </w:pPr>
            <w:r w:rsidRPr="0096263A">
              <w:rPr>
                <w:spacing w:val="-2"/>
                <w:sz w:val="26"/>
                <w:szCs w:val="26"/>
              </w:rPr>
              <w:t>Sự nghiệp kinh tế khác</w:t>
            </w:r>
          </w:p>
        </w:tc>
        <w:tc>
          <w:tcPr>
            <w:tcW w:w="1701" w:type="dxa"/>
            <w:vAlign w:val="center"/>
          </w:tcPr>
          <w:p w:rsidR="001569C9" w:rsidRPr="0096263A" w:rsidRDefault="0047293B" w:rsidP="0096263A">
            <w:pPr>
              <w:spacing w:before="120" w:after="120"/>
              <w:jc w:val="center"/>
              <w:rPr>
                <w:sz w:val="26"/>
                <w:szCs w:val="26"/>
                <w:lang w:val="vi-VN"/>
              </w:rPr>
            </w:pPr>
            <w:r w:rsidRPr="0096263A">
              <w:rPr>
                <w:spacing w:val="-2"/>
                <w:sz w:val="26"/>
                <w:szCs w:val="26"/>
              </w:rPr>
              <w:t>837,198</w:t>
            </w:r>
          </w:p>
        </w:tc>
        <w:tc>
          <w:tcPr>
            <w:tcW w:w="1843" w:type="dxa"/>
            <w:vAlign w:val="center"/>
          </w:tcPr>
          <w:p w:rsidR="001569C9" w:rsidRPr="0096263A" w:rsidRDefault="0047293B" w:rsidP="0096263A">
            <w:pPr>
              <w:spacing w:before="120" w:after="120"/>
              <w:jc w:val="center"/>
              <w:rPr>
                <w:sz w:val="26"/>
                <w:szCs w:val="26"/>
                <w:lang w:val="vi-VN"/>
              </w:rPr>
            </w:pPr>
            <w:r w:rsidRPr="0096263A">
              <w:rPr>
                <w:spacing w:val="-2"/>
                <w:sz w:val="26"/>
                <w:szCs w:val="26"/>
              </w:rPr>
              <w:t>311,013</w:t>
            </w:r>
          </w:p>
        </w:tc>
        <w:tc>
          <w:tcPr>
            <w:tcW w:w="992" w:type="dxa"/>
            <w:vAlign w:val="center"/>
          </w:tcPr>
          <w:p w:rsidR="001569C9" w:rsidRPr="0096263A" w:rsidRDefault="0047293B" w:rsidP="0096263A">
            <w:pPr>
              <w:spacing w:before="120" w:after="120"/>
              <w:jc w:val="center"/>
              <w:rPr>
                <w:sz w:val="26"/>
                <w:szCs w:val="26"/>
                <w:lang w:val="vi-VN"/>
              </w:rPr>
            </w:pPr>
            <w:r w:rsidRPr="0096263A">
              <w:rPr>
                <w:spacing w:val="-2"/>
                <w:sz w:val="26"/>
                <w:szCs w:val="26"/>
              </w:rPr>
              <w:t>37,15</w:t>
            </w:r>
          </w:p>
        </w:tc>
      </w:tr>
      <w:tr w:rsidR="001569C9" w:rsidTr="0096263A">
        <w:tc>
          <w:tcPr>
            <w:tcW w:w="675" w:type="dxa"/>
            <w:vAlign w:val="center"/>
          </w:tcPr>
          <w:p w:rsidR="001569C9" w:rsidRPr="0096263A" w:rsidRDefault="001569C9" w:rsidP="0096263A">
            <w:pPr>
              <w:spacing w:before="120" w:after="120"/>
              <w:jc w:val="center"/>
              <w:rPr>
                <w:sz w:val="26"/>
                <w:szCs w:val="26"/>
              </w:rPr>
            </w:pPr>
            <w:r w:rsidRPr="0096263A">
              <w:rPr>
                <w:sz w:val="26"/>
                <w:szCs w:val="26"/>
                <w:lang w:val="vi-VN"/>
              </w:rPr>
              <w:t>1</w:t>
            </w:r>
            <w:r w:rsidR="009060DF" w:rsidRPr="0096263A">
              <w:rPr>
                <w:sz w:val="26"/>
                <w:szCs w:val="26"/>
              </w:rPr>
              <w:t>2</w:t>
            </w:r>
          </w:p>
        </w:tc>
        <w:tc>
          <w:tcPr>
            <w:tcW w:w="3969" w:type="dxa"/>
            <w:vAlign w:val="center"/>
          </w:tcPr>
          <w:p w:rsidR="001569C9" w:rsidRPr="0096263A" w:rsidRDefault="0047293B" w:rsidP="0096263A">
            <w:pPr>
              <w:spacing w:before="120" w:after="120"/>
              <w:rPr>
                <w:sz w:val="26"/>
                <w:szCs w:val="26"/>
                <w:lang w:val="vi-VN"/>
              </w:rPr>
            </w:pPr>
            <w:r w:rsidRPr="0096263A">
              <w:rPr>
                <w:spacing w:val="-2"/>
                <w:sz w:val="26"/>
                <w:szCs w:val="26"/>
              </w:rPr>
              <w:t>Sự nghiệp giáo dục</w:t>
            </w:r>
          </w:p>
        </w:tc>
        <w:tc>
          <w:tcPr>
            <w:tcW w:w="1701" w:type="dxa"/>
            <w:vAlign w:val="center"/>
          </w:tcPr>
          <w:p w:rsidR="001569C9" w:rsidRPr="0096263A" w:rsidRDefault="0047293B" w:rsidP="0096263A">
            <w:pPr>
              <w:spacing w:before="120" w:after="120"/>
              <w:jc w:val="center"/>
              <w:rPr>
                <w:sz w:val="26"/>
                <w:szCs w:val="26"/>
                <w:lang w:val="vi-VN"/>
              </w:rPr>
            </w:pPr>
            <w:r w:rsidRPr="0096263A">
              <w:rPr>
                <w:spacing w:val="-2"/>
                <w:sz w:val="26"/>
                <w:szCs w:val="26"/>
              </w:rPr>
              <w:t>14.483,951</w:t>
            </w:r>
          </w:p>
        </w:tc>
        <w:tc>
          <w:tcPr>
            <w:tcW w:w="1843" w:type="dxa"/>
            <w:vAlign w:val="center"/>
          </w:tcPr>
          <w:p w:rsidR="001569C9" w:rsidRPr="0096263A" w:rsidRDefault="0047293B" w:rsidP="0096263A">
            <w:pPr>
              <w:spacing w:before="120" w:after="120"/>
              <w:jc w:val="center"/>
              <w:rPr>
                <w:sz w:val="26"/>
                <w:szCs w:val="26"/>
                <w:lang w:val="vi-VN"/>
              </w:rPr>
            </w:pPr>
            <w:r w:rsidRPr="0096263A">
              <w:rPr>
                <w:spacing w:val="-2"/>
                <w:sz w:val="26"/>
                <w:szCs w:val="26"/>
              </w:rPr>
              <w:t>5.615,425</w:t>
            </w:r>
          </w:p>
        </w:tc>
        <w:tc>
          <w:tcPr>
            <w:tcW w:w="992" w:type="dxa"/>
            <w:vAlign w:val="center"/>
          </w:tcPr>
          <w:p w:rsidR="001569C9" w:rsidRPr="0096263A" w:rsidRDefault="0047293B" w:rsidP="0096263A">
            <w:pPr>
              <w:spacing w:before="120" w:after="120"/>
              <w:jc w:val="center"/>
              <w:rPr>
                <w:sz w:val="26"/>
                <w:szCs w:val="26"/>
                <w:lang w:val="vi-VN"/>
              </w:rPr>
            </w:pPr>
            <w:r w:rsidRPr="0096263A">
              <w:rPr>
                <w:spacing w:val="-2"/>
                <w:sz w:val="26"/>
                <w:szCs w:val="26"/>
              </w:rPr>
              <w:t>38,77</w:t>
            </w:r>
          </w:p>
        </w:tc>
      </w:tr>
      <w:tr w:rsidR="001569C9" w:rsidTr="0096263A">
        <w:tc>
          <w:tcPr>
            <w:tcW w:w="675" w:type="dxa"/>
            <w:vAlign w:val="center"/>
          </w:tcPr>
          <w:p w:rsidR="001569C9" w:rsidRPr="0096263A" w:rsidRDefault="001569C9" w:rsidP="0096263A">
            <w:pPr>
              <w:spacing w:before="120" w:after="120"/>
              <w:jc w:val="center"/>
              <w:rPr>
                <w:sz w:val="26"/>
                <w:szCs w:val="26"/>
              </w:rPr>
            </w:pPr>
            <w:r w:rsidRPr="0096263A">
              <w:rPr>
                <w:sz w:val="26"/>
                <w:szCs w:val="26"/>
                <w:lang w:val="vi-VN"/>
              </w:rPr>
              <w:t>1</w:t>
            </w:r>
            <w:r w:rsidR="009060DF" w:rsidRPr="0096263A">
              <w:rPr>
                <w:sz w:val="26"/>
                <w:szCs w:val="26"/>
              </w:rPr>
              <w:t>3</w:t>
            </w:r>
          </w:p>
        </w:tc>
        <w:tc>
          <w:tcPr>
            <w:tcW w:w="3969" w:type="dxa"/>
            <w:vAlign w:val="center"/>
          </w:tcPr>
          <w:p w:rsidR="001569C9" w:rsidRPr="0096263A" w:rsidRDefault="0047293B" w:rsidP="0096263A">
            <w:pPr>
              <w:spacing w:before="120" w:after="120"/>
              <w:rPr>
                <w:sz w:val="26"/>
                <w:szCs w:val="26"/>
                <w:lang w:val="vi-VN"/>
              </w:rPr>
            </w:pPr>
            <w:r w:rsidRPr="0096263A">
              <w:rPr>
                <w:spacing w:val="-2"/>
                <w:sz w:val="26"/>
                <w:szCs w:val="26"/>
              </w:rPr>
              <w:t>Chi khác ngân sách Huyện</w:t>
            </w:r>
          </w:p>
        </w:tc>
        <w:tc>
          <w:tcPr>
            <w:tcW w:w="1701" w:type="dxa"/>
            <w:vAlign w:val="center"/>
          </w:tcPr>
          <w:p w:rsidR="001569C9" w:rsidRPr="0096263A" w:rsidRDefault="0047293B" w:rsidP="0096263A">
            <w:pPr>
              <w:spacing w:before="120" w:after="120"/>
              <w:jc w:val="center"/>
              <w:rPr>
                <w:sz w:val="26"/>
                <w:szCs w:val="26"/>
                <w:lang w:val="vi-VN"/>
              </w:rPr>
            </w:pPr>
            <w:r w:rsidRPr="0096263A">
              <w:rPr>
                <w:spacing w:val="-2"/>
                <w:sz w:val="26"/>
                <w:szCs w:val="26"/>
              </w:rPr>
              <w:t>3.500</w:t>
            </w:r>
          </w:p>
        </w:tc>
        <w:tc>
          <w:tcPr>
            <w:tcW w:w="1843" w:type="dxa"/>
            <w:vAlign w:val="center"/>
          </w:tcPr>
          <w:p w:rsidR="001569C9" w:rsidRPr="0096263A" w:rsidRDefault="0047293B" w:rsidP="0096263A">
            <w:pPr>
              <w:spacing w:before="120" w:after="120"/>
              <w:jc w:val="center"/>
              <w:rPr>
                <w:sz w:val="26"/>
                <w:szCs w:val="26"/>
              </w:rPr>
            </w:pPr>
            <w:r w:rsidRPr="0096263A">
              <w:rPr>
                <w:sz w:val="26"/>
                <w:szCs w:val="26"/>
              </w:rPr>
              <w:t>0</w:t>
            </w:r>
          </w:p>
        </w:tc>
        <w:tc>
          <w:tcPr>
            <w:tcW w:w="992" w:type="dxa"/>
            <w:vAlign w:val="center"/>
          </w:tcPr>
          <w:p w:rsidR="001569C9" w:rsidRPr="0096263A" w:rsidRDefault="0047293B" w:rsidP="0096263A">
            <w:pPr>
              <w:spacing w:before="120" w:after="120"/>
              <w:jc w:val="center"/>
              <w:rPr>
                <w:sz w:val="26"/>
                <w:szCs w:val="26"/>
              </w:rPr>
            </w:pPr>
            <w:r w:rsidRPr="0096263A">
              <w:rPr>
                <w:sz w:val="26"/>
                <w:szCs w:val="26"/>
              </w:rPr>
              <w:t>0</w:t>
            </w:r>
          </w:p>
        </w:tc>
      </w:tr>
      <w:tr w:rsidR="0047293B" w:rsidTr="0096263A">
        <w:tc>
          <w:tcPr>
            <w:tcW w:w="675" w:type="dxa"/>
            <w:vAlign w:val="center"/>
          </w:tcPr>
          <w:p w:rsidR="0047293B" w:rsidRPr="0096263A" w:rsidRDefault="0047293B" w:rsidP="0096263A">
            <w:pPr>
              <w:spacing w:before="120" w:after="120"/>
              <w:jc w:val="center"/>
              <w:rPr>
                <w:sz w:val="26"/>
                <w:szCs w:val="26"/>
              </w:rPr>
            </w:pPr>
            <w:r w:rsidRPr="0096263A">
              <w:rPr>
                <w:sz w:val="26"/>
                <w:szCs w:val="26"/>
              </w:rPr>
              <w:t>1</w:t>
            </w:r>
            <w:r w:rsidR="009060DF" w:rsidRPr="0096263A">
              <w:rPr>
                <w:sz w:val="26"/>
                <w:szCs w:val="26"/>
              </w:rPr>
              <w:t>4</w:t>
            </w:r>
          </w:p>
        </w:tc>
        <w:tc>
          <w:tcPr>
            <w:tcW w:w="3969" w:type="dxa"/>
            <w:vAlign w:val="center"/>
          </w:tcPr>
          <w:p w:rsidR="0047293B" w:rsidRPr="0096263A" w:rsidRDefault="0047293B" w:rsidP="0096263A">
            <w:pPr>
              <w:spacing w:before="120" w:after="120"/>
              <w:rPr>
                <w:spacing w:val="-2"/>
                <w:sz w:val="26"/>
                <w:szCs w:val="26"/>
              </w:rPr>
            </w:pPr>
            <w:r w:rsidRPr="0096263A">
              <w:rPr>
                <w:spacing w:val="-2"/>
                <w:sz w:val="26"/>
                <w:szCs w:val="26"/>
              </w:rPr>
              <w:t>Tăng thu ngân sách huyện năm 2022 chuyển sang năm 2023</w:t>
            </w:r>
          </w:p>
        </w:tc>
        <w:tc>
          <w:tcPr>
            <w:tcW w:w="1701" w:type="dxa"/>
            <w:vAlign w:val="center"/>
          </w:tcPr>
          <w:p w:rsidR="0047293B" w:rsidRPr="0096263A" w:rsidRDefault="0047293B" w:rsidP="0096263A">
            <w:pPr>
              <w:spacing w:before="120" w:after="120"/>
              <w:jc w:val="center"/>
              <w:rPr>
                <w:spacing w:val="-2"/>
                <w:sz w:val="26"/>
                <w:szCs w:val="26"/>
              </w:rPr>
            </w:pPr>
            <w:r w:rsidRPr="0096263A">
              <w:rPr>
                <w:spacing w:val="-2"/>
                <w:sz w:val="26"/>
                <w:szCs w:val="26"/>
              </w:rPr>
              <w:t>3.436,629</w:t>
            </w:r>
          </w:p>
        </w:tc>
        <w:tc>
          <w:tcPr>
            <w:tcW w:w="1843" w:type="dxa"/>
            <w:vAlign w:val="center"/>
          </w:tcPr>
          <w:p w:rsidR="0047293B" w:rsidRPr="0096263A" w:rsidRDefault="0047293B" w:rsidP="0096263A">
            <w:pPr>
              <w:spacing w:before="120" w:after="120"/>
              <w:jc w:val="center"/>
              <w:rPr>
                <w:sz w:val="26"/>
                <w:szCs w:val="26"/>
              </w:rPr>
            </w:pPr>
            <w:r w:rsidRPr="0096263A">
              <w:rPr>
                <w:spacing w:val="-2"/>
                <w:sz w:val="26"/>
                <w:szCs w:val="26"/>
              </w:rPr>
              <w:t>347,593</w:t>
            </w:r>
          </w:p>
        </w:tc>
        <w:tc>
          <w:tcPr>
            <w:tcW w:w="992" w:type="dxa"/>
            <w:vAlign w:val="center"/>
          </w:tcPr>
          <w:p w:rsidR="0047293B" w:rsidRPr="0096263A" w:rsidRDefault="0047293B" w:rsidP="0096263A">
            <w:pPr>
              <w:spacing w:before="120" w:after="120"/>
              <w:jc w:val="center"/>
              <w:rPr>
                <w:sz w:val="26"/>
                <w:szCs w:val="26"/>
              </w:rPr>
            </w:pPr>
            <w:r w:rsidRPr="0096263A">
              <w:rPr>
                <w:spacing w:val="-2"/>
                <w:sz w:val="26"/>
                <w:szCs w:val="26"/>
              </w:rPr>
              <w:t>10,11</w:t>
            </w:r>
          </w:p>
        </w:tc>
      </w:tr>
    </w:tbl>
    <w:p w:rsidR="001569C9" w:rsidRDefault="001569C9" w:rsidP="00F61016">
      <w:pPr>
        <w:jc w:val="center"/>
        <w:rPr>
          <w:b/>
          <w:sz w:val="28"/>
          <w:szCs w:val="28"/>
        </w:rPr>
      </w:pPr>
    </w:p>
    <w:p w:rsidR="001569C9" w:rsidRDefault="001569C9" w:rsidP="00F61016">
      <w:pPr>
        <w:jc w:val="center"/>
        <w:rPr>
          <w:b/>
          <w:sz w:val="28"/>
          <w:szCs w:val="28"/>
        </w:rPr>
      </w:pPr>
    </w:p>
    <w:p w:rsidR="001569C9" w:rsidRDefault="001569C9" w:rsidP="00F61016">
      <w:pPr>
        <w:jc w:val="center"/>
        <w:rPr>
          <w:b/>
          <w:sz w:val="28"/>
          <w:szCs w:val="28"/>
        </w:rPr>
      </w:pPr>
    </w:p>
    <w:p w:rsidR="0047293B" w:rsidRDefault="0047293B" w:rsidP="00F61016">
      <w:pPr>
        <w:jc w:val="center"/>
        <w:rPr>
          <w:b/>
          <w:sz w:val="28"/>
          <w:szCs w:val="28"/>
        </w:rPr>
      </w:pPr>
    </w:p>
    <w:p w:rsidR="0096263A" w:rsidRDefault="0096263A" w:rsidP="00F61016">
      <w:pPr>
        <w:jc w:val="center"/>
        <w:rPr>
          <w:b/>
          <w:sz w:val="28"/>
          <w:szCs w:val="28"/>
        </w:rPr>
      </w:pPr>
    </w:p>
    <w:p w:rsidR="0096263A" w:rsidRDefault="0096263A" w:rsidP="00F61016">
      <w:pPr>
        <w:jc w:val="center"/>
        <w:rPr>
          <w:b/>
          <w:sz w:val="28"/>
          <w:szCs w:val="28"/>
        </w:rPr>
      </w:pPr>
    </w:p>
    <w:p w:rsidR="001569C9" w:rsidRDefault="001569C9" w:rsidP="00F61016">
      <w:pPr>
        <w:jc w:val="center"/>
        <w:rPr>
          <w:b/>
          <w:sz w:val="28"/>
          <w:szCs w:val="28"/>
        </w:rPr>
      </w:pPr>
    </w:p>
    <w:p w:rsidR="00F61016" w:rsidRDefault="0047293B" w:rsidP="001826F0">
      <w:pPr>
        <w:jc w:val="center"/>
        <w:rPr>
          <w:b/>
          <w:sz w:val="28"/>
          <w:szCs w:val="28"/>
        </w:rPr>
      </w:pPr>
      <w:r>
        <w:rPr>
          <w:b/>
          <w:sz w:val="28"/>
          <w:szCs w:val="28"/>
        </w:rPr>
        <w:lastRenderedPageBreak/>
        <w:t>PHỤ LỤC 03</w:t>
      </w:r>
    </w:p>
    <w:p w:rsidR="00F61016" w:rsidRDefault="00F61016" w:rsidP="001826F0">
      <w:pPr>
        <w:jc w:val="center"/>
        <w:rPr>
          <w:b/>
          <w:sz w:val="28"/>
          <w:szCs w:val="28"/>
        </w:rPr>
      </w:pPr>
      <w:r>
        <w:rPr>
          <w:b/>
          <w:sz w:val="28"/>
          <w:szCs w:val="28"/>
        </w:rPr>
        <w:t xml:space="preserve">KẾT QUẢ GIẢI NGÂN VỐN SỰ NGHIỆP </w:t>
      </w:r>
      <w:r w:rsidR="0032571F">
        <w:rPr>
          <w:b/>
          <w:sz w:val="28"/>
          <w:szCs w:val="28"/>
        </w:rPr>
        <w:t xml:space="preserve">MANG </w:t>
      </w:r>
      <w:r>
        <w:rPr>
          <w:b/>
          <w:sz w:val="28"/>
          <w:szCs w:val="28"/>
        </w:rPr>
        <w:t>TÍNH CHẤT ĐẦU TƯ</w:t>
      </w:r>
    </w:p>
    <w:p w:rsidR="001826F0" w:rsidRDefault="001826F0" w:rsidP="001826F0">
      <w:pPr>
        <w:jc w:val="center"/>
        <w:rPr>
          <w:b/>
          <w:sz w:val="28"/>
          <w:szCs w:val="28"/>
        </w:rPr>
      </w:pPr>
      <w:r>
        <w:rPr>
          <w:b/>
          <w:sz w:val="28"/>
          <w:szCs w:val="28"/>
        </w:rPr>
        <w:t>(CỦA TỪNG CHỦ ĐẦU TƯ)</w:t>
      </w:r>
    </w:p>
    <w:p w:rsidR="0096263A" w:rsidRDefault="0096263A" w:rsidP="0096263A">
      <w:pPr>
        <w:spacing w:after="120"/>
        <w:jc w:val="center"/>
        <w:rPr>
          <w:i/>
          <w:sz w:val="28"/>
          <w:szCs w:val="28"/>
        </w:rPr>
      </w:pPr>
      <w:r w:rsidRPr="0096263A">
        <w:rPr>
          <w:i/>
          <w:sz w:val="28"/>
          <w:szCs w:val="28"/>
        </w:rPr>
        <w:t xml:space="preserve">(Kèm theo Báo cáo số      /BC-UBND ngày      tháng     năm 2023 </w:t>
      </w:r>
    </w:p>
    <w:p w:rsidR="0096263A" w:rsidRPr="0096263A" w:rsidRDefault="0096263A" w:rsidP="0096263A">
      <w:pPr>
        <w:spacing w:after="120"/>
        <w:jc w:val="center"/>
        <w:rPr>
          <w:i/>
          <w:sz w:val="28"/>
          <w:szCs w:val="28"/>
        </w:rPr>
      </w:pPr>
      <w:r w:rsidRPr="0096263A">
        <w:rPr>
          <w:i/>
          <w:sz w:val="28"/>
          <w:szCs w:val="28"/>
        </w:rPr>
        <w:t>của UBND Huyện)</w:t>
      </w:r>
    </w:p>
    <w:p w:rsidR="0096263A" w:rsidRDefault="0096263A" w:rsidP="001826F0">
      <w:pPr>
        <w:jc w:val="center"/>
        <w:rPr>
          <w:b/>
          <w:sz w:val="28"/>
          <w:szCs w:val="28"/>
        </w:rPr>
      </w:pPr>
    </w:p>
    <w:tbl>
      <w:tblPr>
        <w:tblStyle w:val="TableGrid"/>
        <w:tblW w:w="9322" w:type="dxa"/>
        <w:tblLayout w:type="fixed"/>
        <w:tblLook w:val="04A0" w:firstRow="1" w:lastRow="0" w:firstColumn="1" w:lastColumn="0" w:noHBand="0" w:noVBand="1"/>
      </w:tblPr>
      <w:tblGrid>
        <w:gridCol w:w="675"/>
        <w:gridCol w:w="4678"/>
        <w:gridCol w:w="1560"/>
        <w:gridCol w:w="1417"/>
        <w:gridCol w:w="992"/>
      </w:tblGrid>
      <w:tr w:rsidR="00F61016" w:rsidTr="0037380F">
        <w:tc>
          <w:tcPr>
            <w:tcW w:w="675" w:type="dxa"/>
            <w:vAlign w:val="center"/>
          </w:tcPr>
          <w:p w:rsidR="00F61016" w:rsidRPr="0096263A" w:rsidRDefault="00F61016" w:rsidP="0096263A">
            <w:pPr>
              <w:spacing w:before="120" w:after="120"/>
              <w:jc w:val="center"/>
              <w:rPr>
                <w:b/>
                <w:sz w:val="26"/>
                <w:szCs w:val="26"/>
              </w:rPr>
            </w:pPr>
            <w:r w:rsidRPr="0096263A">
              <w:rPr>
                <w:b/>
                <w:sz w:val="26"/>
                <w:szCs w:val="26"/>
              </w:rPr>
              <w:t>STT</w:t>
            </w:r>
          </w:p>
        </w:tc>
        <w:tc>
          <w:tcPr>
            <w:tcW w:w="4678" w:type="dxa"/>
            <w:vAlign w:val="center"/>
          </w:tcPr>
          <w:p w:rsidR="00F61016" w:rsidRPr="0096263A" w:rsidRDefault="00F61016" w:rsidP="0096263A">
            <w:pPr>
              <w:spacing w:before="120" w:after="120"/>
              <w:jc w:val="center"/>
              <w:rPr>
                <w:b/>
                <w:sz w:val="26"/>
                <w:szCs w:val="26"/>
              </w:rPr>
            </w:pPr>
            <w:r w:rsidRPr="0096263A">
              <w:rPr>
                <w:b/>
                <w:sz w:val="26"/>
                <w:szCs w:val="26"/>
              </w:rPr>
              <w:t>Chủ đầu tư</w:t>
            </w:r>
          </w:p>
        </w:tc>
        <w:tc>
          <w:tcPr>
            <w:tcW w:w="1560" w:type="dxa"/>
            <w:vAlign w:val="center"/>
          </w:tcPr>
          <w:p w:rsidR="00F61016" w:rsidRPr="0096263A" w:rsidRDefault="00F61016" w:rsidP="0096263A">
            <w:pPr>
              <w:spacing w:before="120" w:after="120"/>
              <w:jc w:val="center"/>
              <w:rPr>
                <w:b/>
                <w:sz w:val="26"/>
                <w:szCs w:val="26"/>
              </w:rPr>
            </w:pPr>
            <w:r w:rsidRPr="0096263A">
              <w:rPr>
                <w:b/>
                <w:sz w:val="26"/>
                <w:szCs w:val="26"/>
              </w:rPr>
              <w:t xml:space="preserve">Kế hoạch vốn </w:t>
            </w:r>
            <w:r w:rsidRPr="0096263A">
              <w:rPr>
                <w:b/>
                <w:i/>
                <w:sz w:val="26"/>
                <w:szCs w:val="26"/>
              </w:rPr>
              <w:t>(triệu đồng)</w:t>
            </w:r>
          </w:p>
        </w:tc>
        <w:tc>
          <w:tcPr>
            <w:tcW w:w="1417" w:type="dxa"/>
            <w:vAlign w:val="center"/>
          </w:tcPr>
          <w:p w:rsidR="00F61016" w:rsidRPr="0096263A" w:rsidRDefault="00F61016" w:rsidP="0096263A">
            <w:pPr>
              <w:spacing w:before="120" w:after="120"/>
              <w:jc w:val="center"/>
              <w:rPr>
                <w:b/>
                <w:sz w:val="26"/>
                <w:szCs w:val="26"/>
              </w:rPr>
            </w:pPr>
            <w:r w:rsidRPr="0096263A">
              <w:rPr>
                <w:b/>
                <w:sz w:val="26"/>
                <w:szCs w:val="26"/>
              </w:rPr>
              <w:t xml:space="preserve">Kết quả giải ngân </w:t>
            </w:r>
            <w:r w:rsidRPr="0096263A">
              <w:rPr>
                <w:b/>
                <w:i/>
                <w:sz w:val="26"/>
                <w:szCs w:val="26"/>
              </w:rPr>
              <w:t>(triệu đồng)</w:t>
            </w:r>
          </w:p>
        </w:tc>
        <w:tc>
          <w:tcPr>
            <w:tcW w:w="992" w:type="dxa"/>
            <w:vAlign w:val="center"/>
          </w:tcPr>
          <w:p w:rsidR="00F61016" w:rsidRPr="0096263A" w:rsidRDefault="00F61016" w:rsidP="0096263A">
            <w:pPr>
              <w:spacing w:before="120" w:after="120"/>
              <w:jc w:val="center"/>
              <w:rPr>
                <w:b/>
                <w:sz w:val="26"/>
                <w:szCs w:val="26"/>
              </w:rPr>
            </w:pPr>
            <w:r w:rsidRPr="0096263A">
              <w:rPr>
                <w:b/>
                <w:sz w:val="26"/>
                <w:szCs w:val="26"/>
              </w:rPr>
              <w:t>Tỉ lệ giải ngân (%)</w:t>
            </w:r>
          </w:p>
        </w:tc>
      </w:tr>
      <w:tr w:rsidR="00F61016" w:rsidTr="0037380F">
        <w:tc>
          <w:tcPr>
            <w:tcW w:w="675" w:type="dxa"/>
            <w:vAlign w:val="center"/>
          </w:tcPr>
          <w:p w:rsidR="00F61016" w:rsidRPr="0096263A" w:rsidRDefault="00F61016" w:rsidP="0096263A">
            <w:pPr>
              <w:spacing w:before="120" w:after="120"/>
              <w:jc w:val="center"/>
              <w:rPr>
                <w:sz w:val="26"/>
                <w:szCs w:val="26"/>
              </w:rPr>
            </w:pPr>
            <w:r w:rsidRPr="0096263A">
              <w:rPr>
                <w:sz w:val="26"/>
                <w:szCs w:val="26"/>
              </w:rPr>
              <w:t>1</w:t>
            </w:r>
          </w:p>
        </w:tc>
        <w:tc>
          <w:tcPr>
            <w:tcW w:w="4678" w:type="dxa"/>
            <w:vAlign w:val="center"/>
          </w:tcPr>
          <w:p w:rsidR="00F61016" w:rsidRPr="0096263A" w:rsidRDefault="00F61016" w:rsidP="00980989">
            <w:pPr>
              <w:spacing w:before="120" w:after="120"/>
              <w:rPr>
                <w:b/>
                <w:sz w:val="26"/>
                <w:szCs w:val="26"/>
              </w:rPr>
            </w:pPr>
            <w:r w:rsidRPr="0096263A">
              <w:rPr>
                <w:sz w:val="26"/>
                <w:szCs w:val="26"/>
              </w:rPr>
              <w:t xml:space="preserve">Ban </w:t>
            </w:r>
            <w:r w:rsidR="0096263A" w:rsidRPr="0096263A">
              <w:rPr>
                <w:sz w:val="26"/>
                <w:szCs w:val="26"/>
              </w:rPr>
              <w:t xml:space="preserve">Quản lý dự án và Phát triển </w:t>
            </w:r>
            <w:r w:rsidR="00980989">
              <w:rPr>
                <w:sz w:val="26"/>
                <w:szCs w:val="26"/>
              </w:rPr>
              <w:t>Q</w:t>
            </w:r>
            <w:r w:rsidR="0096263A" w:rsidRPr="0096263A">
              <w:rPr>
                <w:sz w:val="26"/>
                <w:szCs w:val="26"/>
              </w:rPr>
              <w:t>uỹ đất</w:t>
            </w:r>
          </w:p>
        </w:tc>
        <w:tc>
          <w:tcPr>
            <w:tcW w:w="1560" w:type="dxa"/>
            <w:vAlign w:val="center"/>
          </w:tcPr>
          <w:p w:rsidR="00F61016" w:rsidRPr="0096263A" w:rsidRDefault="00F61016" w:rsidP="0096263A">
            <w:pPr>
              <w:spacing w:before="120" w:after="120"/>
              <w:jc w:val="center"/>
              <w:rPr>
                <w:b/>
                <w:sz w:val="26"/>
                <w:szCs w:val="26"/>
              </w:rPr>
            </w:pPr>
            <w:r w:rsidRPr="0096263A">
              <w:rPr>
                <w:sz w:val="26"/>
                <w:szCs w:val="26"/>
              </w:rPr>
              <w:t>27.969,979</w:t>
            </w:r>
          </w:p>
        </w:tc>
        <w:tc>
          <w:tcPr>
            <w:tcW w:w="1417" w:type="dxa"/>
            <w:vAlign w:val="center"/>
          </w:tcPr>
          <w:p w:rsidR="00F61016" w:rsidRPr="0096263A" w:rsidRDefault="00F61016" w:rsidP="0096263A">
            <w:pPr>
              <w:spacing w:before="120" w:after="120"/>
              <w:jc w:val="center"/>
              <w:rPr>
                <w:sz w:val="26"/>
                <w:szCs w:val="26"/>
              </w:rPr>
            </w:pPr>
            <w:r w:rsidRPr="0096263A">
              <w:rPr>
                <w:sz w:val="26"/>
                <w:szCs w:val="26"/>
              </w:rPr>
              <w:t>15.860,109</w:t>
            </w:r>
          </w:p>
        </w:tc>
        <w:tc>
          <w:tcPr>
            <w:tcW w:w="992" w:type="dxa"/>
            <w:vAlign w:val="center"/>
          </w:tcPr>
          <w:p w:rsidR="00F61016" w:rsidRPr="0096263A" w:rsidRDefault="00F61016" w:rsidP="0096263A">
            <w:pPr>
              <w:spacing w:before="120" w:after="120"/>
              <w:jc w:val="center"/>
              <w:rPr>
                <w:sz w:val="26"/>
                <w:szCs w:val="26"/>
              </w:rPr>
            </w:pPr>
            <w:r w:rsidRPr="0096263A">
              <w:rPr>
                <w:sz w:val="26"/>
                <w:szCs w:val="26"/>
              </w:rPr>
              <w:t>56,70</w:t>
            </w:r>
          </w:p>
        </w:tc>
      </w:tr>
      <w:tr w:rsidR="00F61016" w:rsidTr="0037380F">
        <w:tc>
          <w:tcPr>
            <w:tcW w:w="675" w:type="dxa"/>
            <w:vAlign w:val="center"/>
          </w:tcPr>
          <w:p w:rsidR="00F61016" w:rsidRPr="0096263A" w:rsidRDefault="00F61016" w:rsidP="0096263A">
            <w:pPr>
              <w:spacing w:before="120" w:after="120"/>
              <w:jc w:val="center"/>
              <w:rPr>
                <w:sz w:val="26"/>
                <w:szCs w:val="26"/>
              </w:rPr>
            </w:pPr>
            <w:r w:rsidRPr="0096263A">
              <w:rPr>
                <w:sz w:val="26"/>
                <w:szCs w:val="26"/>
              </w:rPr>
              <w:t>2</w:t>
            </w:r>
          </w:p>
        </w:tc>
        <w:tc>
          <w:tcPr>
            <w:tcW w:w="4678" w:type="dxa"/>
            <w:vAlign w:val="center"/>
          </w:tcPr>
          <w:p w:rsidR="00F61016" w:rsidRPr="0096263A" w:rsidRDefault="00F61016" w:rsidP="0096263A">
            <w:pPr>
              <w:spacing w:before="120" w:after="120"/>
              <w:rPr>
                <w:sz w:val="26"/>
                <w:szCs w:val="26"/>
              </w:rPr>
            </w:pPr>
            <w:r w:rsidRPr="0096263A">
              <w:rPr>
                <w:sz w:val="26"/>
                <w:szCs w:val="26"/>
              </w:rPr>
              <w:t xml:space="preserve">Phòng Tài chính - Kế hoạch </w:t>
            </w:r>
          </w:p>
        </w:tc>
        <w:tc>
          <w:tcPr>
            <w:tcW w:w="1560" w:type="dxa"/>
            <w:vAlign w:val="center"/>
          </w:tcPr>
          <w:p w:rsidR="00F61016" w:rsidRPr="0096263A" w:rsidRDefault="00F61016" w:rsidP="0096263A">
            <w:pPr>
              <w:spacing w:before="120" w:after="120"/>
              <w:jc w:val="center"/>
              <w:rPr>
                <w:sz w:val="26"/>
                <w:szCs w:val="26"/>
              </w:rPr>
            </w:pPr>
            <w:r w:rsidRPr="0096263A">
              <w:rPr>
                <w:sz w:val="26"/>
                <w:szCs w:val="26"/>
              </w:rPr>
              <w:t>500</w:t>
            </w:r>
          </w:p>
        </w:tc>
        <w:tc>
          <w:tcPr>
            <w:tcW w:w="1417" w:type="dxa"/>
            <w:vAlign w:val="center"/>
          </w:tcPr>
          <w:p w:rsidR="00F61016" w:rsidRPr="0096263A" w:rsidRDefault="00F61016" w:rsidP="0096263A">
            <w:pPr>
              <w:spacing w:before="120" w:after="120"/>
              <w:jc w:val="center"/>
              <w:rPr>
                <w:sz w:val="26"/>
                <w:szCs w:val="26"/>
              </w:rPr>
            </w:pPr>
            <w:r w:rsidRPr="0096263A">
              <w:rPr>
                <w:sz w:val="26"/>
                <w:szCs w:val="26"/>
              </w:rPr>
              <w:t>0</w:t>
            </w:r>
          </w:p>
        </w:tc>
        <w:tc>
          <w:tcPr>
            <w:tcW w:w="992" w:type="dxa"/>
            <w:vAlign w:val="center"/>
          </w:tcPr>
          <w:p w:rsidR="00F61016" w:rsidRPr="0096263A" w:rsidRDefault="00F61016" w:rsidP="0096263A">
            <w:pPr>
              <w:spacing w:before="120" w:after="120"/>
              <w:jc w:val="center"/>
              <w:rPr>
                <w:sz w:val="26"/>
                <w:szCs w:val="26"/>
              </w:rPr>
            </w:pPr>
            <w:r w:rsidRPr="0096263A">
              <w:rPr>
                <w:sz w:val="26"/>
                <w:szCs w:val="26"/>
              </w:rPr>
              <w:t>0</w:t>
            </w:r>
          </w:p>
        </w:tc>
      </w:tr>
      <w:tr w:rsidR="00F61016" w:rsidTr="0037380F">
        <w:tc>
          <w:tcPr>
            <w:tcW w:w="675" w:type="dxa"/>
            <w:vAlign w:val="center"/>
          </w:tcPr>
          <w:p w:rsidR="00F61016" w:rsidRPr="0096263A" w:rsidRDefault="00F61016" w:rsidP="0096263A">
            <w:pPr>
              <w:spacing w:before="120" w:after="120"/>
              <w:jc w:val="center"/>
              <w:rPr>
                <w:sz w:val="26"/>
                <w:szCs w:val="26"/>
              </w:rPr>
            </w:pPr>
            <w:r w:rsidRPr="0096263A">
              <w:rPr>
                <w:sz w:val="26"/>
                <w:szCs w:val="26"/>
              </w:rPr>
              <w:t>3</w:t>
            </w:r>
          </w:p>
        </w:tc>
        <w:tc>
          <w:tcPr>
            <w:tcW w:w="4678" w:type="dxa"/>
            <w:vAlign w:val="center"/>
          </w:tcPr>
          <w:p w:rsidR="00F61016" w:rsidRPr="0096263A" w:rsidRDefault="00F61016" w:rsidP="0096263A">
            <w:pPr>
              <w:spacing w:before="120" w:after="120"/>
              <w:rPr>
                <w:sz w:val="26"/>
                <w:szCs w:val="26"/>
              </w:rPr>
            </w:pPr>
            <w:r w:rsidRPr="0096263A">
              <w:rPr>
                <w:sz w:val="26"/>
                <w:szCs w:val="26"/>
              </w:rPr>
              <w:t>Phòng Tài nguyên và Môi trường</w:t>
            </w:r>
          </w:p>
        </w:tc>
        <w:tc>
          <w:tcPr>
            <w:tcW w:w="1560" w:type="dxa"/>
            <w:vAlign w:val="center"/>
          </w:tcPr>
          <w:p w:rsidR="00F61016" w:rsidRPr="0096263A" w:rsidRDefault="00F61016" w:rsidP="0096263A">
            <w:pPr>
              <w:spacing w:before="120" w:after="120"/>
              <w:jc w:val="center"/>
              <w:rPr>
                <w:sz w:val="26"/>
                <w:szCs w:val="26"/>
              </w:rPr>
            </w:pPr>
            <w:r w:rsidRPr="0096263A">
              <w:rPr>
                <w:sz w:val="26"/>
                <w:szCs w:val="26"/>
              </w:rPr>
              <w:t>1.370,8</w:t>
            </w:r>
          </w:p>
        </w:tc>
        <w:tc>
          <w:tcPr>
            <w:tcW w:w="1417" w:type="dxa"/>
            <w:vAlign w:val="center"/>
          </w:tcPr>
          <w:p w:rsidR="00F61016" w:rsidRPr="0096263A" w:rsidRDefault="00F61016" w:rsidP="0096263A">
            <w:pPr>
              <w:spacing w:before="120" w:after="120"/>
              <w:jc w:val="center"/>
              <w:rPr>
                <w:sz w:val="26"/>
                <w:szCs w:val="26"/>
              </w:rPr>
            </w:pPr>
            <w:r w:rsidRPr="0096263A">
              <w:rPr>
                <w:sz w:val="26"/>
                <w:szCs w:val="26"/>
              </w:rPr>
              <w:t>249,5</w:t>
            </w:r>
          </w:p>
        </w:tc>
        <w:tc>
          <w:tcPr>
            <w:tcW w:w="992" w:type="dxa"/>
            <w:vAlign w:val="center"/>
          </w:tcPr>
          <w:p w:rsidR="00F61016" w:rsidRPr="0096263A" w:rsidRDefault="00F61016" w:rsidP="0096263A">
            <w:pPr>
              <w:spacing w:before="120" w:after="120"/>
              <w:jc w:val="center"/>
              <w:rPr>
                <w:sz w:val="26"/>
                <w:szCs w:val="26"/>
              </w:rPr>
            </w:pPr>
            <w:r w:rsidRPr="0096263A">
              <w:rPr>
                <w:sz w:val="26"/>
                <w:szCs w:val="26"/>
              </w:rPr>
              <w:t>18,20</w:t>
            </w:r>
          </w:p>
        </w:tc>
      </w:tr>
      <w:tr w:rsidR="00F61016" w:rsidTr="0037380F">
        <w:tc>
          <w:tcPr>
            <w:tcW w:w="675" w:type="dxa"/>
            <w:vAlign w:val="center"/>
          </w:tcPr>
          <w:p w:rsidR="00F61016" w:rsidRPr="0096263A" w:rsidRDefault="00F61016" w:rsidP="0096263A">
            <w:pPr>
              <w:spacing w:before="120" w:after="120"/>
              <w:jc w:val="center"/>
              <w:rPr>
                <w:sz w:val="26"/>
                <w:szCs w:val="26"/>
              </w:rPr>
            </w:pPr>
            <w:r w:rsidRPr="0096263A">
              <w:rPr>
                <w:sz w:val="26"/>
                <w:szCs w:val="26"/>
              </w:rPr>
              <w:t>4</w:t>
            </w:r>
          </w:p>
        </w:tc>
        <w:tc>
          <w:tcPr>
            <w:tcW w:w="4678" w:type="dxa"/>
            <w:vAlign w:val="center"/>
          </w:tcPr>
          <w:p w:rsidR="00F61016" w:rsidRPr="0096263A" w:rsidRDefault="00F61016" w:rsidP="0096263A">
            <w:pPr>
              <w:spacing w:before="120" w:after="120"/>
              <w:rPr>
                <w:sz w:val="26"/>
                <w:szCs w:val="26"/>
              </w:rPr>
            </w:pPr>
            <w:r w:rsidRPr="0096263A">
              <w:rPr>
                <w:sz w:val="26"/>
                <w:szCs w:val="26"/>
              </w:rPr>
              <w:t>Phòng Kinh tế và Hạ tầng</w:t>
            </w:r>
          </w:p>
        </w:tc>
        <w:tc>
          <w:tcPr>
            <w:tcW w:w="1560" w:type="dxa"/>
            <w:vAlign w:val="center"/>
          </w:tcPr>
          <w:p w:rsidR="00F61016" w:rsidRPr="0096263A" w:rsidRDefault="00F61016" w:rsidP="0096263A">
            <w:pPr>
              <w:spacing w:before="120" w:after="120"/>
              <w:jc w:val="center"/>
              <w:rPr>
                <w:sz w:val="26"/>
                <w:szCs w:val="26"/>
              </w:rPr>
            </w:pPr>
            <w:r w:rsidRPr="0096263A">
              <w:rPr>
                <w:sz w:val="26"/>
                <w:szCs w:val="26"/>
              </w:rPr>
              <w:t>21.217,982</w:t>
            </w:r>
          </w:p>
        </w:tc>
        <w:tc>
          <w:tcPr>
            <w:tcW w:w="1417" w:type="dxa"/>
            <w:vAlign w:val="center"/>
          </w:tcPr>
          <w:p w:rsidR="00F61016" w:rsidRPr="0096263A" w:rsidRDefault="005C1933" w:rsidP="0096263A">
            <w:pPr>
              <w:spacing w:before="120" w:after="120"/>
              <w:jc w:val="center"/>
              <w:rPr>
                <w:sz w:val="26"/>
                <w:szCs w:val="26"/>
              </w:rPr>
            </w:pPr>
            <w:r w:rsidRPr="0096263A">
              <w:rPr>
                <w:sz w:val="26"/>
                <w:szCs w:val="26"/>
              </w:rPr>
              <w:t>4.941</w:t>
            </w:r>
            <w:r w:rsidRPr="0096263A">
              <w:rPr>
                <w:sz w:val="26"/>
                <w:szCs w:val="26"/>
                <w:lang w:val="vi-VN"/>
              </w:rPr>
              <w:t>,</w:t>
            </w:r>
            <w:r w:rsidR="00F61016" w:rsidRPr="0096263A">
              <w:rPr>
                <w:sz w:val="26"/>
                <w:szCs w:val="26"/>
              </w:rPr>
              <w:t>366</w:t>
            </w:r>
          </w:p>
        </w:tc>
        <w:tc>
          <w:tcPr>
            <w:tcW w:w="992" w:type="dxa"/>
            <w:vAlign w:val="center"/>
          </w:tcPr>
          <w:p w:rsidR="00F61016" w:rsidRPr="0096263A" w:rsidRDefault="00F61016" w:rsidP="0096263A">
            <w:pPr>
              <w:spacing w:before="120" w:after="120"/>
              <w:jc w:val="center"/>
              <w:rPr>
                <w:sz w:val="26"/>
                <w:szCs w:val="26"/>
              </w:rPr>
            </w:pPr>
            <w:r w:rsidRPr="0096263A">
              <w:rPr>
                <w:sz w:val="26"/>
                <w:szCs w:val="26"/>
              </w:rPr>
              <w:t>23,29</w:t>
            </w:r>
          </w:p>
        </w:tc>
      </w:tr>
      <w:tr w:rsidR="00E81213" w:rsidTr="0037380F">
        <w:tc>
          <w:tcPr>
            <w:tcW w:w="675" w:type="dxa"/>
            <w:vAlign w:val="center"/>
          </w:tcPr>
          <w:p w:rsidR="00E81213" w:rsidRPr="0096263A" w:rsidRDefault="00E81213" w:rsidP="0096263A">
            <w:pPr>
              <w:spacing w:before="120" w:after="120"/>
              <w:jc w:val="center"/>
              <w:rPr>
                <w:sz w:val="26"/>
                <w:szCs w:val="26"/>
              </w:rPr>
            </w:pPr>
            <w:r w:rsidRPr="0096263A">
              <w:rPr>
                <w:sz w:val="26"/>
                <w:szCs w:val="26"/>
              </w:rPr>
              <w:t>5</w:t>
            </w:r>
          </w:p>
        </w:tc>
        <w:tc>
          <w:tcPr>
            <w:tcW w:w="4678" w:type="dxa"/>
            <w:vAlign w:val="center"/>
          </w:tcPr>
          <w:p w:rsidR="00E81213" w:rsidRPr="0096263A" w:rsidRDefault="00E81213" w:rsidP="0096263A">
            <w:pPr>
              <w:spacing w:before="120" w:after="120"/>
              <w:rPr>
                <w:sz w:val="26"/>
                <w:szCs w:val="26"/>
              </w:rPr>
            </w:pPr>
            <w:r w:rsidRPr="0096263A">
              <w:rPr>
                <w:sz w:val="26"/>
                <w:szCs w:val="26"/>
              </w:rPr>
              <w:t>Phòng Giáo dục và Đào tạo</w:t>
            </w:r>
          </w:p>
        </w:tc>
        <w:tc>
          <w:tcPr>
            <w:tcW w:w="1560" w:type="dxa"/>
            <w:vAlign w:val="center"/>
          </w:tcPr>
          <w:p w:rsidR="00E81213" w:rsidRPr="0096263A" w:rsidRDefault="00E81213" w:rsidP="0096263A">
            <w:pPr>
              <w:spacing w:before="120" w:after="120"/>
              <w:jc w:val="center"/>
              <w:rPr>
                <w:sz w:val="26"/>
                <w:szCs w:val="26"/>
              </w:rPr>
            </w:pPr>
            <w:r w:rsidRPr="0096263A">
              <w:rPr>
                <w:sz w:val="26"/>
                <w:szCs w:val="26"/>
              </w:rPr>
              <w:t>14.483,951</w:t>
            </w:r>
          </w:p>
        </w:tc>
        <w:tc>
          <w:tcPr>
            <w:tcW w:w="1417" w:type="dxa"/>
            <w:vAlign w:val="center"/>
          </w:tcPr>
          <w:p w:rsidR="00E81213" w:rsidRPr="0096263A" w:rsidRDefault="00E81213" w:rsidP="0096263A">
            <w:pPr>
              <w:spacing w:before="120" w:after="120"/>
              <w:jc w:val="center"/>
              <w:rPr>
                <w:sz w:val="26"/>
                <w:szCs w:val="26"/>
              </w:rPr>
            </w:pPr>
            <w:r w:rsidRPr="0096263A">
              <w:rPr>
                <w:sz w:val="26"/>
                <w:szCs w:val="26"/>
              </w:rPr>
              <w:t>5.615,425</w:t>
            </w:r>
          </w:p>
        </w:tc>
        <w:tc>
          <w:tcPr>
            <w:tcW w:w="992" w:type="dxa"/>
            <w:vAlign w:val="center"/>
          </w:tcPr>
          <w:p w:rsidR="00E81213" w:rsidRPr="0096263A" w:rsidRDefault="00E81213" w:rsidP="0096263A">
            <w:pPr>
              <w:spacing w:before="120" w:after="120"/>
              <w:jc w:val="center"/>
              <w:rPr>
                <w:sz w:val="26"/>
                <w:szCs w:val="26"/>
              </w:rPr>
            </w:pPr>
            <w:r w:rsidRPr="0096263A">
              <w:rPr>
                <w:sz w:val="26"/>
                <w:szCs w:val="26"/>
              </w:rPr>
              <w:t>38,77</w:t>
            </w:r>
          </w:p>
        </w:tc>
      </w:tr>
      <w:tr w:rsidR="00E81213" w:rsidTr="0037380F">
        <w:tc>
          <w:tcPr>
            <w:tcW w:w="675" w:type="dxa"/>
            <w:vAlign w:val="center"/>
          </w:tcPr>
          <w:p w:rsidR="00E81213" w:rsidRPr="0096263A" w:rsidRDefault="00E81213" w:rsidP="0096263A">
            <w:pPr>
              <w:spacing w:before="120" w:after="120"/>
              <w:jc w:val="center"/>
              <w:rPr>
                <w:sz w:val="26"/>
                <w:szCs w:val="26"/>
              </w:rPr>
            </w:pPr>
            <w:r w:rsidRPr="0096263A">
              <w:rPr>
                <w:sz w:val="26"/>
                <w:szCs w:val="26"/>
              </w:rPr>
              <w:t>6</w:t>
            </w:r>
          </w:p>
        </w:tc>
        <w:tc>
          <w:tcPr>
            <w:tcW w:w="4678" w:type="dxa"/>
            <w:vAlign w:val="center"/>
          </w:tcPr>
          <w:p w:rsidR="00E81213" w:rsidRPr="0096263A" w:rsidRDefault="00E81213" w:rsidP="0096263A">
            <w:pPr>
              <w:spacing w:before="120" w:after="120"/>
              <w:rPr>
                <w:sz w:val="26"/>
                <w:szCs w:val="26"/>
              </w:rPr>
            </w:pPr>
            <w:r w:rsidRPr="0096263A">
              <w:rPr>
                <w:sz w:val="26"/>
                <w:szCs w:val="26"/>
              </w:rPr>
              <w:t>Phòng Nông nghiệp và Phát triển nông thôn</w:t>
            </w:r>
          </w:p>
        </w:tc>
        <w:tc>
          <w:tcPr>
            <w:tcW w:w="1560" w:type="dxa"/>
            <w:vAlign w:val="center"/>
          </w:tcPr>
          <w:p w:rsidR="00E81213" w:rsidRPr="0096263A" w:rsidRDefault="0032571F" w:rsidP="0096263A">
            <w:pPr>
              <w:spacing w:before="120" w:after="120"/>
              <w:jc w:val="center"/>
              <w:rPr>
                <w:sz w:val="26"/>
                <w:szCs w:val="26"/>
              </w:rPr>
            </w:pPr>
            <w:r w:rsidRPr="0096263A">
              <w:rPr>
                <w:sz w:val="26"/>
                <w:szCs w:val="26"/>
              </w:rPr>
              <w:t>11.141,186</w:t>
            </w:r>
          </w:p>
        </w:tc>
        <w:tc>
          <w:tcPr>
            <w:tcW w:w="1417" w:type="dxa"/>
            <w:vAlign w:val="center"/>
          </w:tcPr>
          <w:p w:rsidR="00E81213" w:rsidRPr="0096263A" w:rsidRDefault="0032571F" w:rsidP="0096263A">
            <w:pPr>
              <w:spacing w:before="120" w:after="120"/>
              <w:jc w:val="center"/>
              <w:rPr>
                <w:sz w:val="26"/>
                <w:szCs w:val="26"/>
              </w:rPr>
            </w:pPr>
            <w:r w:rsidRPr="0096263A">
              <w:rPr>
                <w:sz w:val="26"/>
                <w:szCs w:val="26"/>
              </w:rPr>
              <w:t>2.495,919</w:t>
            </w:r>
          </w:p>
        </w:tc>
        <w:tc>
          <w:tcPr>
            <w:tcW w:w="992" w:type="dxa"/>
            <w:vAlign w:val="center"/>
          </w:tcPr>
          <w:p w:rsidR="00E81213" w:rsidRPr="0096263A" w:rsidRDefault="0032571F" w:rsidP="0096263A">
            <w:pPr>
              <w:spacing w:before="120" w:after="120"/>
              <w:jc w:val="center"/>
              <w:rPr>
                <w:sz w:val="26"/>
                <w:szCs w:val="26"/>
              </w:rPr>
            </w:pPr>
            <w:r w:rsidRPr="0096263A">
              <w:rPr>
                <w:sz w:val="26"/>
                <w:szCs w:val="26"/>
              </w:rPr>
              <w:t>22,40</w:t>
            </w:r>
          </w:p>
        </w:tc>
      </w:tr>
      <w:tr w:rsidR="00F61016" w:rsidTr="0037380F">
        <w:tc>
          <w:tcPr>
            <w:tcW w:w="675" w:type="dxa"/>
            <w:vAlign w:val="center"/>
          </w:tcPr>
          <w:p w:rsidR="00F61016" w:rsidRPr="0096263A" w:rsidRDefault="0032571F" w:rsidP="0096263A">
            <w:pPr>
              <w:spacing w:before="120" w:after="120"/>
              <w:jc w:val="center"/>
              <w:rPr>
                <w:sz w:val="26"/>
                <w:szCs w:val="26"/>
              </w:rPr>
            </w:pPr>
            <w:r w:rsidRPr="0096263A">
              <w:rPr>
                <w:sz w:val="26"/>
                <w:szCs w:val="26"/>
              </w:rPr>
              <w:t>7</w:t>
            </w:r>
          </w:p>
        </w:tc>
        <w:tc>
          <w:tcPr>
            <w:tcW w:w="4678" w:type="dxa"/>
            <w:vAlign w:val="center"/>
          </w:tcPr>
          <w:p w:rsidR="00F61016" w:rsidRPr="0096263A" w:rsidRDefault="00F61016" w:rsidP="0096263A">
            <w:pPr>
              <w:spacing w:before="120" w:after="120"/>
              <w:rPr>
                <w:sz w:val="26"/>
                <w:szCs w:val="26"/>
              </w:rPr>
            </w:pPr>
            <w:r w:rsidRPr="0096263A">
              <w:rPr>
                <w:sz w:val="26"/>
                <w:szCs w:val="26"/>
              </w:rPr>
              <w:t>Trung tâm Dịch vụ nông nghiệp</w:t>
            </w:r>
          </w:p>
        </w:tc>
        <w:tc>
          <w:tcPr>
            <w:tcW w:w="1560" w:type="dxa"/>
            <w:vAlign w:val="center"/>
          </w:tcPr>
          <w:p w:rsidR="00F61016" w:rsidRPr="0096263A" w:rsidRDefault="0032571F" w:rsidP="0096263A">
            <w:pPr>
              <w:spacing w:before="120" w:after="120"/>
              <w:jc w:val="center"/>
              <w:rPr>
                <w:sz w:val="26"/>
                <w:szCs w:val="26"/>
              </w:rPr>
            </w:pPr>
            <w:r w:rsidRPr="0096263A">
              <w:rPr>
                <w:sz w:val="26"/>
                <w:szCs w:val="26"/>
              </w:rPr>
              <w:t>1.243</w:t>
            </w:r>
          </w:p>
        </w:tc>
        <w:tc>
          <w:tcPr>
            <w:tcW w:w="1417" w:type="dxa"/>
            <w:vAlign w:val="center"/>
          </w:tcPr>
          <w:p w:rsidR="00F61016" w:rsidRPr="0096263A" w:rsidRDefault="005C1933" w:rsidP="0096263A">
            <w:pPr>
              <w:spacing w:before="120" w:after="120"/>
              <w:jc w:val="center"/>
              <w:rPr>
                <w:sz w:val="26"/>
                <w:szCs w:val="26"/>
              </w:rPr>
            </w:pPr>
            <w:r w:rsidRPr="0096263A">
              <w:rPr>
                <w:sz w:val="26"/>
                <w:szCs w:val="26"/>
              </w:rPr>
              <w:t>792</w:t>
            </w:r>
            <w:r w:rsidRPr="0096263A">
              <w:rPr>
                <w:sz w:val="26"/>
                <w:szCs w:val="26"/>
                <w:lang w:val="vi-VN"/>
              </w:rPr>
              <w:t>,</w:t>
            </w:r>
            <w:r w:rsidR="0032571F" w:rsidRPr="0096263A">
              <w:rPr>
                <w:sz w:val="26"/>
                <w:szCs w:val="26"/>
              </w:rPr>
              <w:t>303</w:t>
            </w:r>
          </w:p>
        </w:tc>
        <w:tc>
          <w:tcPr>
            <w:tcW w:w="992" w:type="dxa"/>
            <w:vAlign w:val="center"/>
          </w:tcPr>
          <w:p w:rsidR="00F61016" w:rsidRPr="0096263A" w:rsidRDefault="0032571F" w:rsidP="0096263A">
            <w:pPr>
              <w:spacing w:before="120" w:after="120"/>
              <w:jc w:val="center"/>
              <w:rPr>
                <w:sz w:val="26"/>
                <w:szCs w:val="26"/>
              </w:rPr>
            </w:pPr>
            <w:r w:rsidRPr="0096263A">
              <w:rPr>
                <w:sz w:val="26"/>
                <w:szCs w:val="26"/>
              </w:rPr>
              <w:t>63,74</w:t>
            </w:r>
          </w:p>
        </w:tc>
      </w:tr>
      <w:tr w:rsidR="0032571F" w:rsidTr="0037380F">
        <w:tc>
          <w:tcPr>
            <w:tcW w:w="675" w:type="dxa"/>
            <w:vAlign w:val="center"/>
          </w:tcPr>
          <w:p w:rsidR="0032571F" w:rsidRPr="0096263A" w:rsidRDefault="0032571F" w:rsidP="0096263A">
            <w:pPr>
              <w:spacing w:before="120" w:after="120"/>
              <w:jc w:val="center"/>
              <w:rPr>
                <w:sz w:val="26"/>
                <w:szCs w:val="26"/>
              </w:rPr>
            </w:pPr>
            <w:r w:rsidRPr="0096263A">
              <w:rPr>
                <w:sz w:val="26"/>
                <w:szCs w:val="26"/>
              </w:rPr>
              <w:t>8</w:t>
            </w:r>
          </w:p>
        </w:tc>
        <w:tc>
          <w:tcPr>
            <w:tcW w:w="4678" w:type="dxa"/>
            <w:vAlign w:val="center"/>
          </w:tcPr>
          <w:p w:rsidR="0032571F" w:rsidRPr="0096263A" w:rsidRDefault="0032571F" w:rsidP="0096263A">
            <w:pPr>
              <w:spacing w:before="120" w:after="120"/>
              <w:rPr>
                <w:sz w:val="26"/>
                <w:szCs w:val="26"/>
              </w:rPr>
            </w:pPr>
            <w:r w:rsidRPr="0096263A">
              <w:rPr>
                <w:sz w:val="26"/>
                <w:szCs w:val="26"/>
              </w:rPr>
              <w:t>Ban quản lý công trình công cộng</w:t>
            </w:r>
          </w:p>
        </w:tc>
        <w:tc>
          <w:tcPr>
            <w:tcW w:w="1560" w:type="dxa"/>
            <w:vAlign w:val="center"/>
          </w:tcPr>
          <w:p w:rsidR="0032571F" w:rsidRPr="0096263A" w:rsidRDefault="0032571F" w:rsidP="0096263A">
            <w:pPr>
              <w:spacing w:before="120" w:after="120"/>
              <w:jc w:val="center"/>
              <w:rPr>
                <w:sz w:val="26"/>
                <w:szCs w:val="26"/>
              </w:rPr>
            </w:pPr>
            <w:r w:rsidRPr="0096263A">
              <w:rPr>
                <w:sz w:val="26"/>
                <w:szCs w:val="26"/>
              </w:rPr>
              <w:t>4.265,694</w:t>
            </w:r>
          </w:p>
        </w:tc>
        <w:tc>
          <w:tcPr>
            <w:tcW w:w="1417" w:type="dxa"/>
            <w:vAlign w:val="center"/>
          </w:tcPr>
          <w:p w:rsidR="0032571F" w:rsidRPr="0096263A" w:rsidRDefault="0032571F" w:rsidP="0096263A">
            <w:pPr>
              <w:spacing w:before="120" w:after="120"/>
              <w:jc w:val="center"/>
              <w:rPr>
                <w:sz w:val="26"/>
                <w:szCs w:val="26"/>
              </w:rPr>
            </w:pPr>
            <w:r w:rsidRPr="0096263A">
              <w:rPr>
                <w:sz w:val="26"/>
                <w:szCs w:val="26"/>
              </w:rPr>
              <w:t>795,151</w:t>
            </w:r>
          </w:p>
        </w:tc>
        <w:tc>
          <w:tcPr>
            <w:tcW w:w="992" w:type="dxa"/>
            <w:vAlign w:val="center"/>
          </w:tcPr>
          <w:p w:rsidR="0032571F" w:rsidRPr="0096263A" w:rsidRDefault="0032571F" w:rsidP="0096263A">
            <w:pPr>
              <w:spacing w:before="120" w:after="120"/>
              <w:jc w:val="center"/>
              <w:rPr>
                <w:sz w:val="26"/>
                <w:szCs w:val="26"/>
              </w:rPr>
            </w:pPr>
            <w:r w:rsidRPr="0096263A">
              <w:rPr>
                <w:sz w:val="26"/>
                <w:szCs w:val="26"/>
              </w:rPr>
              <w:t>18,64</w:t>
            </w:r>
          </w:p>
        </w:tc>
      </w:tr>
      <w:tr w:rsidR="00F61016" w:rsidTr="0037380F">
        <w:tc>
          <w:tcPr>
            <w:tcW w:w="675" w:type="dxa"/>
            <w:vAlign w:val="center"/>
          </w:tcPr>
          <w:p w:rsidR="00F61016" w:rsidRPr="0096263A" w:rsidRDefault="0032571F" w:rsidP="0096263A">
            <w:pPr>
              <w:spacing w:before="120" w:after="120"/>
              <w:jc w:val="center"/>
              <w:rPr>
                <w:sz w:val="26"/>
                <w:szCs w:val="26"/>
              </w:rPr>
            </w:pPr>
            <w:r w:rsidRPr="0096263A">
              <w:rPr>
                <w:sz w:val="26"/>
                <w:szCs w:val="26"/>
              </w:rPr>
              <w:t>9</w:t>
            </w:r>
          </w:p>
        </w:tc>
        <w:tc>
          <w:tcPr>
            <w:tcW w:w="4678" w:type="dxa"/>
            <w:vAlign w:val="center"/>
          </w:tcPr>
          <w:p w:rsidR="00F61016" w:rsidRPr="0096263A" w:rsidRDefault="0032571F" w:rsidP="0096263A">
            <w:pPr>
              <w:spacing w:before="120" w:after="120"/>
              <w:rPr>
                <w:sz w:val="26"/>
                <w:szCs w:val="26"/>
              </w:rPr>
            </w:pPr>
            <w:r w:rsidRPr="0096263A">
              <w:rPr>
                <w:sz w:val="26"/>
                <w:szCs w:val="26"/>
              </w:rPr>
              <w:t>UBND xã Bình Phú</w:t>
            </w:r>
          </w:p>
        </w:tc>
        <w:tc>
          <w:tcPr>
            <w:tcW w:w="1560" w:type="dxa"/>
            <w:vAlign w:val="center"/>
          </w:tcPr>
          <w:p w:rsidR="00F61016" w:rsidRPr="0096263A" w:rsidRDefault="0032571F" w:rsidP="0096263A">
            <w:pPr>
              <w:spacing w:before="120" w:after="120"/>
              <w:jc w:val="center"/>
              <w:rPr>
                <w:sz w:val="26"/>
                <w:szCs w:val="26"/>
              </w:rPr>
            </w:pPr>
            <w:r w:rsidRPr="0096263A">
              <w:rPr>
                <w:sz w:val="26"/>
                <w:szCs w:val="26"/>
              </w:rPr>
              <w:t>4.442,063</w:t>
            </w:r>
          </w:p>
        </w:tc>
        <w:tc>
          <w:tcPr>
            <w:tcW w:w="1417" w:type="dxa"/>
            <w:vAlign w:val="center"/>
          </w:tcPr>
          <w:p w:rsidR="00F61016" w:rsidRPr="0096263A" w:rsidRDefault="0032571F" w:rsidP="0096263A">
            <w:pPr>
              <w:spacing w:before="120" w:after="120"/>
              <w:jc w:val="center"/>
              <w:rPr>
                <w:sz w:val="26"/>
                <w:szCs w:val="26"/>
              </w:rPr>
            </w:pPr>
            <w:r w:rsidRPr="0096263A">
              <w:rPr>
                <w:sz w:val="26"/>
                <w:szCs w:val="26"/>
              </w:rPr>
              <w:t>2.561,975</w:t>
            </w:r>
          </w:p>
        </w:tc>
        <w:tc>
          <w:tcPr>
            <w:tcW w:w="992" w:type="dxa"/>
            <w:vAlign w:val="center"/>
          </w:tcPr>
          <w:p w:rsidR="00F61016" w:rsidRPr="0096263A" w:rsidRDefault="0032571F" w:rsidP="0096263A">
            <w:pPr>
              <w:spacing w:before="120" w:after="120"/>
              <w:jc w:val="center"/>
              <w:rPr>
                <w:sz w:val="26"/>
                <w:szCs w:val="26"/>
              </w:rPr>
            </w:pPr>
            <w:r w:rsidRPr="0096263A">
              <w:rPr>
                <w:sz w:val="26"/>
                <w:szCs w:val="26"/>
              </w:rPr>
              <w:t>57,68</w:t>
            </w:r>
          </w:p>
        </w:tc>
      </w:tr>
      <w:tr w:rsidR="005C1933" w:rsidTr="0037380F">
        <w:tc>
          <w:tcPr>
            <w:tcW w:w="675" w:type="dxa"/>
            <w:vAlign w:val="center"/>
          </w:tcPr>
          <w:p w:rsidR="005C1933" w:rsidRPr="0096263A" w:rsidRDefault="005C1933" w:rsidP="0096263A">
            <w:pPr>
              <w:spacing w:before="120" w:after="120"/>
              <w:jc w:val="center"/>
              <w:rPr>
                <w:sz w:val="26"/>
                <w:szCs w:val="26"/>
                <w:lang w:val="vi-VN"/>
              </w:rPr>
            </w:pPr>
            <w:r w:rsidRPr="0096263A">
              <w:rPr>
                <w:sz w:val="26"/>
                <w:szCs w:val="26"/>
                <w:lang w:val="vi-VN"/>
              </w:rPr>
              <w:t>10</w:t>
            </w:r>
          </w:p>
        </w:tc>
        <w:tc>
          <w:tcPr>
            <w:tcW w:w="4678" w:type="dxa"/>
            <w:vAlign w:val="center"/>
          </w:tcPr>
          <w:p w:rsidR="005C1933" w:rsidRPr="0096263A" w:rsidRDefault="005C1933" w:rsidP="0096263A">
            <w:pPr>
              <w:spacing w:before="120" w:after="120"/>
              <w:rPr>
                <w:sz w:val="26"/>
                <w:szCs w:val="26"/>
                <w:lang w:val="vi-VN"/>
              </w:rPr>
            </w:pPr>
            <w:r w:rsidRPr="0096263A">
              <w:rPr>
                <w:sz w:val="26"/>
                <w:szCs w:val="26"/>
              </w:rPr>
              <w:t xml:space="preserve">UBND xã </w:t>
            </w:r>
            <w:r w:rsidRPr="0096263A">
              <w:rPr>
                <w:sz w:val="26"/>
                <w:szCs w:val="26"/>
                <w:lang w:val="vi-VN"/>
              </w:rPr>
              <w:t>Tân Hộ Cơ</w:t>
            </w:r>
          </w:p>
        </w:tc>
        <w:tc>
          <w:tcPr>
            <w:tcW w:w="1560" w:type="dxa"/>
            <w:vAlign w:val="center"/>
          </w:tcPr>
          <w:p w:rsidR="005C1933" w:rsidRPr="0096263A" w:rsidRDefault="005C1933" w:rsidP="0096263A">
            <w:pPr>
              <w:spacing w:before="120" w:after="120"/>
              <w:jc w:val="center"/>
              <w:rPr>
                <w:sz w:val="26"/>
                <w:szCs w:val="26"/>
                <w:lang w:val="vi-VN"/>
              </w:rPr>
            </w:pPr>
            <w:r w:rsidRPr="0096263A">
              <w:rPr>
                <w:sz w:val="26"/>
                <w:szCs w:val="26"/>
                <w:lang w:val="vi-VN"/>
              </w:rPr>
              <w:t>1.218,00</w:t>
            </w:r>
          </w:p>
        </w:tc>
        <w:tc>
          <w:tcPr>
            <w:tcW w:w="1417" w:type="dxa"/>
            <w:vAlign w:val="center"/>
          </w:tcPr>
          <w:p w:rsidR="005C1933" w:rsidRPr="0096263A" w:rsidRDefault="005C1933" w:rsidP="0096263A">
            <w:pPr>
              <w:spacing w:before="120" w:after="120"/>
              <w:jc w:val="center"/>
              <w:rPr>
                <w:sz w:val="26"/>
                <w:szCs w:val="26"/>
                <w:lang w:val="vi-VN"/>
              </w:rPr>
            </w:pPr>
            <w:r w:rsidRPr="0096263A">
              <w:rPr>
                <w:sz w:val="26"/>
                <w:szCs w:val="26"/>
                <w:lang w:val="vi-VN"/>
              </w:rPr>
              <w:t>2.030,00</w:t>
            </w:r>
          </w:p>
        </w:tc>
        <w:tc>
          <w:tcPr>
            <w:tcW w:w="992" w:type="dxa"/>
            <w:vAlign w:val="center"/>
          </w:tcPr>
          <w:p w:rsidR="005C1933" w:rsidRPr="0096263A" w:rsidRDefault="005C1933" w:rsidP="0096263A">
            <w:pPr>
              <w:spacing w:before="120" w:after="120"/>
              <w:jc w:val="center"/>
              <w:rPr>
                <w:sz w:val="26"/>
                <w:szCs w:val="26"/>
                <w:lang w:val="vi-VN"/>
              </w:rPr>
            </w:pPr>
            <w:r w:rsidRPr="0096263A">
              <w:rPr>
                <w:sz w:val="26"/>
                <w:szCs w:val="26"/>
                <w:lang w:val="vi-VN"/>
              </w:rPr>
              <w:t>166,67</w:t>
            </w:r>
          </w:p>
        </w:tc>
      </w:tr>
      <w:tr w:rsidR="005C1933" w:rsidTr="0037380F">
        <w:tc>
          <w:tcPr>
            <w:tcW w:w="675" w:type="dxa"/>
            <w:vAlign w:val="center"/>
          </w:tcPr>
          <w:p w:rsidR="005C1933" w:rsidRPr="0096263A" w:rsidRDefault="005C1933" w:rsidP="0096263A">
            <w:pPr>
              <w:spacing w:before="120" w:after="120"/>
              <w:jc w:val="center"/>
              <w:rPr>
                <w:sz w:val="26"/>
                <w:szCs w:val="26"/>
                <w:lang w:val="vi-VN"/>
              </w:rPr>
            </w:pPr>
            <w:r w:rsidRPr="0096263A">
              <w:rPr>
                <w:sz w:val="26"/>
                <w:szCs w:val="26"/>
                <w:lang w:val="vi-VN"/>
              </w:rPr>
              <w:t>11</w:t>
            </w:r>
          </w:p>
        </w:tc>
        <w:tc>
          <w:tcPr>
            <w:tcW w:w="4678" w:type="dxa"/>
            <w:vAlign w:val="center"/>
          </w:tcPr>
          <w:p w:rsidR="005C1933" w:rsidRPr="0096263A" w:rsidRDefault="005C1933" w:rsidP="0096263A">
            <w:pPr>
              <w:spacing w:before="120" w:after="120"/>
              <w:rPr>
                <w:sz w:val="26"/>
                <w:szCs w:val="26"/>
                <w:lang w:val="vi-VN"/>
              </w:rPr>
            </w:pPr>
            <w:r w:rsidRPr="0096263A">
              <w:rPr>
                <w:sz w:val="26"/>
                <w:szCs w:val="26"/>
              </w:rPr>
              <w:t xml:space="preserve">UBND xã </w:t>
            </w:r>
            <w:r w:rsidRPr="0096263A">
              <w:rPr>
                <w:sz w:val="26"/>
                <w:szCs w:val="26"/>
                <w:lang w:val="vi-VN"/>
              </w:rPr>
              <w:t>Tân Phước</w:t>
            </w:r>
          </w:p>
        </w:tc>
        <w:tc>
          <w:tcPr>
            <w:tcW w:w="1560" w:type="dxa"/>
            <w:vAlign w:val="center"/>
          </w:tcPr>
          <w:p w:rsidR="005C1933" w:rsidRPr="0096263A" w:rsidRDefault="005C1933" w:rsidP="0096263A">
            <w:pPr>
              <w:spacing w:before="120" w:after="120"/>
              <w:jc w:val="center"/>
              <w:rPr>
                <w:sz w:val="26"/>
                <w:szCs w:val="26"/>
                <w:lang w:val="vi-VN"/>
              </w:rPr>
            </w:pPr>
            <w:r w:rsidRPr="0096263A">
              <w:rPr>
                <w:sz w:val="26"/>
                <w:szCs w:val="26"/>
                <w:lang w:val="vi-VN"/>
              </w:rPr>
              <w:t>796,125</w:t>
            </w:r>
          </w:p>
        </w:tc>
        <w:tc>
          <w:tcPr>
            <w:tcW w:w="1417" w:type="dxa"/>
            <w:vAlign w:val="center"/>
          </w:tcPr>
          <w:p w:rsidR="005C1933" w:rsidRPr="0096263A" w:rsidRDefault="005C1933" w:rsidP="0096263A">
            <w:pPr>
              <w:spacing w:before="120" w:after="120"/>
              <w:jc w:val="center"/>
              <w:rPr>
                <w:sz w:val="26"/>
                <w:szCs w:val="26"/>
                <w:lang w:val="vi-VN"/>
              </w:rPr>
            </w:pPr>
            <w:r w:rsidRPr="0096263A">
              <w:rPr>
                <w:sz w:val="26"/>
                <w:szCs w:val="26"/>
                <w:lang w:val="vi-VN"/>
              </w:rPr>
              <w:t>0</w:t>
            </w:r>
          </w:p>
        </w:tc>
        <w:tc>
          <w:tcPr>
            <w:tcW w:w="992" w:type="dxa"/>
            <w:vAlign w:val="center"/>
          </w:tcPr>
          <w:p w:rsidR="005C1933" w:rsidRPr="0096263A" w:rsidRDefault="005C1933" w:rsidP="0096263A">
            <w:pPr>
              <w:spacing w:before="120" w:after="120"/>
              <w:jc w:val="center"/>
              <w:rPr>
                <w:sz w:val="26"/>
                <w:szCs w:val="26"/>
                <w:lang w:val="vi-VN"/>
              </w:rPr>
            </w:pPr>
            <w:r w:rsidRPr="0096263A">
              <w:rPr>
                <w:sz w:val="26"/>
                <w:szCs w:val="26"/>
                <w:lang w:val="vi-VN"/>
              </w:rPr>
              <w:t>0</w:t>
            </w:r>
          </w:p>
        </w:tc>
      </w:tr>
      <w:tr w:rsidR="005C1933" w:rsidTr="0037380F">
        <w:tc>
          <w:tcPr>
            <w:tcW w:w="675" w:type="dxa"/>
            <w:vAlign w:val="center"/>
          </w:tcPr>
          <w:p w:rsidR="005C1933" w:rsidRPr="0096263A" w:rsidRDefault="005C1933" w:rsidP="0096263A">
            <w:pPr>
              <w:spacing w:before="120" w:after="120"/>
              <w:jc w:val="center"/>
              <w:rPr>
                <w:sz w:val="26"/>
                <w:szCs w:val="26"/>
                <w:lang w:val="vi-VN"/>
              </w:rPr>
            </w:pPr>
            <w:r w:rsidRPr="0096263A">
              <w:rPr>
                <w:sz w:val="26"/>
                <w:szCs w:val="26"/>
                <w:lang w:val="vi-VN"/>
              </w:rPr>
              <w:t>12</w:t>
            </w:r>
          </w:p>
        </w:tc>
        <w:tc>
          <w:tcPr>
            <w:tcW w:w="4678" w:type="dxa"/>
            <w:vAlign w:val="center"/>
          </w:tcPr>
          <w:p w:rsidR="005C1933" w:rsidRPr="0096263A" w:rsidRDefault="005C1933" w:rsidP="0096263A">
            <w:pPr>
              <w:spacing w:before="120" w:after="120"/>
              <w:rPr>
                <w:sz w:val="26"/>
                <w:szCs w:val="26"/>
                <w:lang w:val="vi-VN"/>
              </w:rPr>
            </w:pPr>
            <w:r w:rsidRPr="0096263A">
              <w:rPr>
                <w:sz w:val="26"/>
                <w:szCs w:val="26"/>
              </w:rPr>
              <w:t xml:space="preserve">UBND xã </w:t>
            </w:r>
            <w:r w:rsidRPr="0096263A">
              <w:rPr>
                <w:sz w:val="26"/>
                <w:szCs w:val="26"/>
                <w:lang w:val="vi-VN"/>
              </w:rPr>
              <w:t>Tân Thành B</w:t>
            </w:r>
          </w:p>
        </w:tc>
        <w:tc>
          <w:tcPr>
            <w:tcW w:w="1560" w:type="dxa"/>
            <w:vAlign w:val="center"/>
          </w:tcPr>
          <w:p w:rsidR="005C1933" w:rsidRPr="0096263A" w:rsidRDefault="005C1933" w:rsidP="0096263A">
            <w:pPr>
              <w:spacing w:before="120" w:after="120"/>
              <w:jc w:val="center"/>
              <w:rPr>
                <w:sz w:val="26"/>
                <w:szCs w:val="26"/>
                <w:lang w:val="vi-VN"/>
              </w:rPr>
            </w:pPr>
            <w:r w:rsidRPr="0096263A">
              <w:rPr>
                <w:sz w:val="26"/>
                <w:szCs w:val="26"/>
                <w:lang w:val="vi-VN"/>
              </w:rPr>
              <w:t>1.372.798</w:t>
            </w:r>
          </w:p>
        </w:tc>
        <w:tc>
          <w:tcPr>
            <w:tcW w:w="1417" w:type="dxa"/>
            <w:vAlign w:val="center"/>
          </w:tcPr>
          <w:p w:rsidR="005C1933" w:rsidRPr="0096263A" w:rsidRDefault="005C1933" w:rsidP="0096263A">
            <w:pPr>
              <w:spacing w:before="120" w:after="120"/>
              <w:jc w:val="center"/>
              <w:rPr>
                <w:sz w:val="26"/>
                <w:szCs w:val="26"/>
                <w:lang w:val="vi-VN"/>
              </w:rPr>
            </w:pPr>
            <w:r w:rsidRPr="0096263A">
              <w:rPr>
                <w:sz w:val="26"/>
                <w:szCs w:val="26"/>
                <w:lang w:val="vi-VN"/>
              </w:rPr>
              <w:t>0</w:t>
            </w:r>
          </w:p>
        </w:tc>
        <w:tc>
          <w:tcPr>
            <w:tcW w:w="992" w:type="dxa"/>
            <w:vAlign w:val="center"/>
          </w:tcPr>
          <w:p w:rsidR="005C1933" w:rsidRPr="0096263A" w:rsidRDefault="005C1933" w:rsidP="0096263A">
            <w:pPr>
              <w:spacing w:before="120" w:after="120"/>
              <w:jc w:val="center"/>
              <w:rPr>
                <w:sz w:val="26"/>
                <w:szCs w:val="26"/>
                <w:lang w:val="vi-VN"/>
              </w:rPr>
            </w:pPr>
            <w:r w:rsidRPr="0096263A">
              <w:rPr>
                <w:sz w:val="26"/>
                <w:szCs w:val="26"/>
                <w:lang w:val="vi-VN"/>
              </w:rPr>
              <w:t>0</w:t>
            </w:r>
          </w:p>
        </w:tc>
      </w:tr>
    </w:tbl>
    <w:p w:rsidR="00F61016" w:rsidRPr="00625C5D" w:rsidRDefault="00F61016" w:rsidP="00625C5D">
      <w:pPr>
        <w:jc w:val="center"/>
        <w:rPr>
          <w:b/>
          <w:sz w:val="28"/>
          <w:szCs w:val="28"/>
        </w:rPr>
      </w:pPr>
    </w:p>
    <w:sectPr w:rsidR="00F61016" w:rsidRPr="00625C5D" w:rsidSect="0096263A">
      <w:pgSz w:w="11907" w:h="16839" w:code="9"/>
      <w:pgMar w:top="1134" w:right="1134" w:bottom="1134" w:left="1701" w:header="709" w:footer="15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CB1" w:rsidRDefault="00C06CB1" w:rsidP="005A20FC">
      <w:r>
        <w:separator/>
      </w:r>
    </w:p>
  </w:endnote>
  <w:endnote w:type="continuationSeparator" w:id="0">
    <w:p w:rsidR="00C06CB1" w:rsidRDefault="00C06CB1" w:rsidP="005A2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CB1" w:rsidRDefault="00C06CB1" w:rsidP="005A20FC">
      <w:r>
        <w:separator/>
      </w:r>
    </w:p>
  </w:footnote>
  <w:footnote w:type="continuationSeparator" w:id="0">
    <w:p w:rsidR="00C06CB1" w:rsidRDefault="00C06CB1" w:rsidP="005A20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248907"/>
      <w:docPartObj>
        <w:docPartGallery w:val="Page Numbers (Top of Page)"/>
        <w:docPartUnique/>
      </w:docPartObj>
    </w:sdtPr>
    <w:sdtEndPr>
      <w:rPr>
        <w:noProof/>
      </w:rPr>
    </w:sdtEndPr>
    <w:sdtContent>
      <w:p w:rsidR="0096263A" w:rsidRDefault="0096263A">
        <w:pPr>
          <w:pStyle w:val="Header"/>
          <w:jc w:val="center"/>
        </w:pPr>
        <w:r>
          <w:fldChar w:fldCharType="begin"/>
        </w:r>
        <w:r>
          <w:instrText xml:space="preserve"> PAGE   \* MERGEFORMAT </w:instrText>
        </w:r>
        <w:r>
          <w:fldChar w:fldCharType="separate"/>
        </w:r>
        <w:r w:rsidR="006A5ACA">
          <w:rPr>
            <w:noProof/>
          </w:rPr>
          <w:t>2</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A5F" w:rsidRDefault="00021A5F" w:rsidP="003A2D6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B016C"/>
    <w:multiLevelType w:val="hybridMultilevel"/>
    <w:tmpl w:val="4356CB80"/>
    <w:lvl w:ilvl="0" w:tplc="FD0083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B724A79"/>
    <w:multiLevelType w:val="hybridMultilevel"/>
    <w:tmpl w:val="587CDF5E"/>
    <w:lvl w:ilvl="0" w:tplc="2330370C">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BF25AC0"/>
    <w:multiLevelType w:val="hybridMultilevel"/>
    <w:tmpl w:val="DBD63986"/>
    <w:lvl w:ilvl="0" w:tplc="83C6AFAC">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2CAB49E5"/>
    <w:multiLevelType w:val="hybridMultilevel"/>
    <w:tmpl w:val="41D2654A"/>
    <w:lvl w:ilvl="0" w:tplc="D3EE0326">
      <w:start w:val="1"/>
      <w:numFmt w:val="decimal"/>
      <w:lvlText w:val="%1-"/>
      <w:lvlJc w:val="left"/>
      <w:pPr>
        <w:ind w:left="1030" w:hanging="360"/>
      </w:pPr>
      <w:rPr>
        <w:rFonts w:hint="default"/>
      </w:rPr>
    </w:lvl>
    <w:lvl w:ilvl="1" w:tplc="04090019" w:tentative="1">
      <w:start w:val="1"/>
      <w:numFmt w:val="lowerLetter"/>
      <w:lvlText w:val="%2."/>
      <w:lvlJc w:val="left"/>
      <w:pPr>
        <w:ind w:left="1750" w:hanging="360"/>
      </w:pPr>
    </w:lvl>
    <w:lvl w:ilvl="2" w:tplc="0409001B" w:tentative="1">
      <w:start w:val="1"/>
      <w:numFmt w:val="lowerRoman"/>
      <w:lvlText w:val="%3."/>
      <w:lvlJc w:val="right"/>
      <w:pPr>
        <w:ind w:left="2470" w:hanging="180"/>
      </w:pPr>
    </w:lvl>
    <w:lvl w:ilvl="3" w:tplc="0409000F" w:tentative="1">
      <w:start w:val="1"/>
      <w:numFmt w:val="decimal"/>
      <w:lvlText w:val="%4."/>
      <w:lvlJc w:val="left"/>
      <w:pPr>
        <w:ind w:left="3190" w:hanging="360"/>
      </w:pPr>
    </w:lvl>
    <w:lvl w:ilvl="4" w:tplc="04090019" w:tentative="1">
      <w:start w:val="1"/>
      <w:numFmt w:val="lowerLetter"/>
      <w:lvlText w:val="%5."/>
      <w:lvlJc w:val="left"/>
      <w:pPr>
        <w:ind w:left="3910" w:hanging="360"/>
      </w:pPr>
    </w:lvl>
    <w:lvl w:ilvl="5" w:tplc="0409001B" w:tentative="1">
      <w:start w:val="1"/>
      <w:numFmt w:val="lowerRoman"/>
      <w:lvlText w:val="%6."/>
      <w:lvlJc w:val="right"/>
      <w:pPr>
        <w:ind w:left="4630" w:hanging="180"/>
      </w:pPr>
    </w:lvl>
    <w:lvl w:ilvl="6" w:tplc="0409000F" w:tentative="1">
      <w:start w:val="1"/>
      <w:numFmt w:val="decimal"/>
      <w:lvlText w:val="%7."/>
      <w:lvlJc w:val="left"/>
      <w:pPr>
        <w:ind w:left="5350" w:hanging="360"/>
      </w:pPr>
    </w:lvl>
    <w:lvl w:ilvl="7" w:tplc="04090019" w:tentative="1">
      <w:start w:val="1"/>
      <w:numFmt w:val="lowerLetter"/>
      <w:lvlText w:val="%8."/>
      <w:lvlJc w:val="left"/>
      <w:pPr>
        <w:ind w:left="6070" w:hanging="360"/>
      </w:pPr>
    </w:lvl>
    <w:lvl w:ilvl="8" w:tplc="0409001B" w:tentative="1">
      <w:start w:val="1"/>
      <w:numFmt w:val="lowerRoman"/>
      <w:lvlText w:val="%9."/>
      <w:lvlJc w:val="right"/>
      <w:pPr>
        <w:ind w:left="6790" w:hanging="180"/>
      </w:pPr>
    </w:lvl>
  </w:abstractNum>
  <w:abstractNum w:abstractNumId="4">
    <w:nsid w:val="3B711F83"/>
    <w:multiLevelType w:val="hybridMultilevel"/>
    <w:tmpl w:val="611A9234"/>
    <w:lvl w:ilvl="0" w:tplc="73B0AF74">
      <w:start w:val="1"/>
      <w:numFmt w:val="decimal"/>
      <w:lvlText w:val="%1."/>
      <w:lvlJc w:val="left"/>
      <w:pPr>
        <w:ind w:left="1030" w:hanging="360"/>
      </w:pPr>
      <w:rPr>
        <w:rFonts w:hint="default"/>
      </w:rPr>
    </w:lvl>
    <w:lvl w:ilvl="1" w:tplc="04090019" w:tentative="1">
      <w:start w:val="1"/>
      <w:numFmt w:val="lowerLetter"/>
      <w:lvlText w:val="%2."/>
      <w:lvlJc w:val="left"/>
      <w:pPr>
        <w:ind w:left="1750" w:hanging="360"/>
      </w:pPr>
    </w:lvl>
    <w:lvl w:ilvl="2" w:tplc="0409001B" w:tentative="1">
      <w:start w:val="1"/>
      <w:numFmt w:val="lowerRoman"/>
      <w:lvlText w:val="%3."/>
      <w:lvlJc w:val="right"/>
      <w:pPr>
        <w:ind w:left="2470" w:hanging="180"/>
      </w:pPr>
    </w:lvl>
    <w:lvl w:ilvl="3" w:tplc="0409000F" w:tentative="1">
      <w:start w:val="1"/>
      <w:numFmt w:val="decimal"/>
      <w:lvlText w:val="%4."/>
      <w:lvlJc w:val="left"/>
      <w:pPr>
        <w:ind w:left="3190" w:hanging="360"/>
      </w:pPr>
    </w:lvl>
    <w:lvl w:ilvl="4" w:tplc="04090019" w:tentative="1">
      <w:start w:val="1"/>
      <w:numFmt w:val="lowerLetter"/>
      <w:lvlText w:val="%5."/>
      <w:lvlJc w:val="left"/>
      <w:pPr>
        <w:ind w:left="3910" w:hanging="360"/>
      </w:pPr>
    </w:lvl>
    <w:lvl w:ilvl="5" w:tplc="0409001B" w:tentative="1">
      <w:start w:val="1"/>
      <w:numFmt w:val="lowerRoman"/>
      <w:lvlText w:val="%6."/>
      <w:lvlJc w:val="right"/>
      <w:pPr>
        <w:ind w:left="4630" w:hanging="180"/>
      </w:pPr>
    </w:lvl>
    <w:lvl w:ilvl="6" w:tplc="0409000F" w:tentative="1">
      <w:start w:val="1"/>
      <w:numFmt w:val="decimal"/>
      <w:lvlText w:val="%7."/>
      <w:lvlJc w:val="left"/>
      <w:pPr>
        <w:ind w:left="5350" w:hanging="360"/>
      </w:pPr>
    </w:lvl>
    <w:lvl w:ilvl="7" w:tplc="04090019" w:tentative="1">
      <w:start w:val="1"/>
      <w:numFmt w:val="lowerLetter"/>
      <w:lvlText w:val="%8."/>
      <w:lvlJc w:val="left"/>
      <w:pPr>
        <w:ind w:left="6070" w:hanging="360"/>
      </w:pPr>
    </w:lvl>
    <w:lvl w:ilvl="8" w:tplc="0409001B" w:tentative="1">
      <w:start w:val="1"/>
      <w:numFmt w:val="lowerRoman"/>
      <w:lvlText w:val="%9."/>
      <w:lvlJc w:val="right"/>
      <w:pPr>
        <w:ind w:left="6790" w:hanging="180"/>
      </w:pPr>
    </w:lvl>
  </w:abstractNum>
  <w:abstractNum w:abstractNumId="5">
    <w:nsid w:val="4C8B2D37"/>
    <w:multiLevelType w:val="hybridMultilevel"/>
    <w:tmpl w:val="AD5AC76C"/>
    <w:lvl w:ilvl="0" w:tplc="CA385A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A744BDE"/>
    <w:multiLevelType w:val="hybridMultilevel"/>
    <w:tmpl w:val="71567C86"/>
    <w:lvl w:ilvl="0" w:tplc="6EBCA7C2">
      <w:start w:val="9"/>
      <w:numFmt w:val="upperLetter"/>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7">
    <w:nsid w:val="6821793F"/>
    <w:multiLevelType w:val="hybridMultilevel"/>
    <w:tmpl w:val="75409D88"/>
    <w:lvl w:ilvl="0" w:tplc="72A82F22">
      <w:start w:val="1"/>
      <w:numFmt w:val="upperRoman"/>
      <w:lvlText w:val="%1."/>
      <w:lvlJc w:val="left"/>
      <w:pPr>
        <w:ind w:left="1680" w:hanging="9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B18534E"/>
    <w:multiLevelType w:val="hybridMultilevel"/>
    <w:tmpl w:val="36DE472E"/>
    <w:lvl w:ilvl="0" w:tplc="B8320514">
      <w:start w:val="1"/>
      <w:numFmt w:val="decimal"/>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9">
    <w:nsid w:val="7F8265B7"/>
    <w:multiLevelType w:val="hybridMultilevel"/>
    <w:tmpl w:val="686206AA"/>
    <w:lvl w:ilvl="0" w:tplc="D152EE24">
      <w:start w:val="1"/>
      <w:numFmt w:val="decimal"/>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num w:numId="1">
    <w:abstractNumId w:val="9"/>
  </w:num>
  <w:num w:numId="2">
    <w:abstractNumId w:val="2"/>
  </w:num>
  <w:num w:numId="3">
    <w:abstractNumId w:val="6"/>
  </w:num>
  <w:num w:numId="4">
    <w:abstractNumId w:val="8"/>
  </w:num>
  <w:num w:numId="5">
    <w:abstractNumId w:val="7"/>
  </w:num>
  <w:num w:numId="6">
    <w:abstractNumId w:val="4"/>
  </w:num>
  <w:num w:numId="7">
    <w:abstractNumId w:val="0"/>
  </w:num>
  <w:num w:numId="8">
    <w:abstractNumId w:val="3"/>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534"/>
    <w:rsid w:val="0000180C"/>
    <w:rsid w:val="00001978"/>
    <w:rsid w:val="0000219D"/>
    <w:rsid w:val="000023B0"/>
    <w:rsid w:val="00006638"/>
    <w:rsid w:val="00006C37"/>
    <w:rsid w:val="000124C8"/>
    <w:rsid w:val="00012651"/>
    <w:rsid w:val="00013B5A"/>
    <w:rsid w:val="00015A31"/>
    <w:rsid w:val="00016101"/>
    <w:rsid w:val="000163E9"/>
    <w:rsid w:val="00017DED"/>
    <w:rsid w:val="00020A0C"/>
    <w:rsid w:val="000219AA"/>
    <w:rsid w:val="00021A5F"/>
    <w:rsid w:val="00022B8C"/>
    <w:rsid w:val="00023D0E"/>
    <w:rsid w:val="00023E81"/>
    <w:rsid w:val="000246BB"/>
    <w:rsid w:val="000264C4"/>
    <w:rsid w:val="00027AEA"/>
    <w:rsid w:val="0003045F"/>
    <w:rsid w:val="000306B2"/>
    <w:rsid w:val="00030A45"/>
    <w:rsid w:val="0003190B"/>
    <w:rsid w:val="00031AF2"/>
    <w:rsid w:val="00031DA5"/>
    <w:rsid w:val="00031FA3"/>
    <w:rsid w:val="000333B8"/>
    <w:rsid w:val="00033828"/>
    <w:rsid w:val="00034B88"/>
    <w:rsid w:val="00036C82"/>
    <w:rsid w:val="00041844"/>
    <w:rsid w:val="0004388D"/>
    <w:rsid w:val="00047237"/>
    <w:rsid w:val="0004769D"/>
    <w:rsid w:val="000503D4"/>
    <w:rsid w:val="00050738"/>
    <w:rsid w:val="0005267B"/>
    <w:rsid w:val="00052B31"/>
    <w:rsid w:val="00052B57"/>
    <w:rsid w:val="00052B61"/>
    <w:rsid w:val="00054227"/>
    <w:rsid w:val="00056126"/>
    <w:rsid w:val="00056651"/>
    <w:rsid w:val="00056AA9"/>
    <w:rsid w:val="00056C3F"/>
    <w:rsid w:val="00060521"/>
    <w:rsid w:val="00060737"/>
    <w:rsid w:val="0006284F"/>
    <w:rsid w:val="00062FB4"/>
    <w:rsid w:val="000637AA"/>
    <w:rsid w:val="0006383C"/>
    <w:rsid w:val="000638B7"/>
    <w:rsid w:val="00063977"/>
    <w:rsid w:val="00064473"/>
    <w:rsid w:val="00066178"/>
    <w:rsid w:val="0006637C"/>
    <w:rsid w:val="00066FB8"/>
    <w:rsid w:val="0007039B"/>
    <w:rsid w:val="00071A05"/>
    <w:rsid w:val="00071E44"/>
    <w:rsid w:val="000727A2"/>
    <w:rsid w:val="0007290B"/>
    <w:rsid w:val="00073509"/>
    <w:rsid w:val="00074182"/>
    <w:rsid w:val="00074371"/>
    <w:rsid w:val="00074B6F"/>
    <w:rsid w:val="00075303"/>
    <w:rsid w:val="00075A29"/>
    <w:rsid w:val="00075FF1"/>
    <w:rsid w:val="000763EF"/>
    <w:rsid w:val="00077532"/>
    <w:rsid w:val="00077D18"/>
    <w:rsid w:val="00082EDF"/>
    <w:rsid w:val="000831EA"/>
    <w:rsid w:val="000841D0"/>
    <w:rsid w:val="000850C6"/>
    <w:rsid w:val="00086A94"/>
    <w:rsid w:val="000878A8"/>
    <w:rsid w:val="00087CAC"/>
    <w:rsid w:val="000901F6"/>
    <w:rsid w:val="00090385"/>
    <w:rsid w:val="000916D8"/>
    <w:rsid w:val="00091B92"/>
    <w:rsid w:val="00092993"/>
    <w:rsid w:val="00094179"/>
    <w:rsid w:val="00095DE3"/>
    <w:rsid w:val="00095E8E"/>
    <w:rsid w:val="000975BA"/>
    <w:rsid w:val="000A041F"/>
    <w:rsid w:val="000A153D"/>
    <w:rsid w:val="000A1A74"/>
    <w:rsid w:val="000A1E81"/>
    <w:rsid w:val="000A21FC"/>
    <w:rsid w:val="000A2451"/>
    <w:rsid w:val="000A2682"/>
    <w:rsid w:val="000A376A"/>
    <w:rsid w:val="000A3DA0"/>
    <w:rsid w:val="000A6E9F"/>
    <w:rsid w:val="000A7ABE"/>
    <w:rsid w:val="000B0067"/>
    <w:rsid w:val="000B1C0C"/>
    <w:rsid w:val="000B3C52"/>
    <w:rsid w:val="000B53A8"/>
    <w:rsid w:val="000B56EF"/>
    <w:rsid w:val="000B7733"/>
    <w:rsid w:val="000B7EA0"/>
    <w:rsid w:val="000C0A29"/>
    <w:rsid w:val="000C0D09"/>
    <w:rsid w:val="000C19BF"/>
    <w:rsid w:val="000C2437"/>
    <w:rsid w:val="000C3450"/>
    <w:rsid w:val="000C3B35"/>
    <w:rsid w:val="000C460A"/>
    <w:rsid w:val="000C4CB0"/>
    <w:rsid w:val="000C5FA6"/>
    <w:rsid w:val="000C6BD5"/>
    <w:rsid w:val="000C6C11"/>
    <w:rsid w:val="000C7675"/>
    <w:rsid w:val="000C76CD"/>
    <w:rsid w:val="000D0B7D"/>
    <w:rsid w:val="000D0FF8"/>
    <w:rsid w:val="000D1302"/>
    <w:rsid w:val="000D13A1"/>
    <w:rsid w:val="000D18E8"/>
    <w:rsid w:val="000D3347"/>
    <w:rsid w:val="000D35D6"/>
    <w:rsid w:val="000D4D90"/>
    <w:rsid w:val="000E0AC3"/>
    <w:rsid w:val="000E2113"/>
    <w:rsid w:val="000E251A"/>
    <w:rsid w:val="000E29A1"/>
    <w:rsid w:val="000E2BA4"/>
    <w:rsid w:val="000E2ED8"/>
    <w:rsid w:val="000E3156"/>
    <w:rsid w:val="000E3360"/>
    <w:rsid w:val="000E377B"/>
    <w:rsid w:val="000E3C0D"/>
    <w:rsid w:val="000E7DE2"/>
    <w:rsid w:val="000F0780"/>
    <w:rsid w:val="000F13A0"/>
    <w:rsid w:val="000F2441"/>
    <w:rsid w:val="000F2EF4"/>
    <w:rsid w:val="000F3D09"/>
    <w:rsid w:val="000F44A2"/>
    <w:rsid w:val="000F4E4D"/>
    <w:rsid w:val="000F6B4A"/>
    <w:rsid w:val="000F70C2"/>
    <w:rsid w:val="000F739B"/>
    <w:rsid w:val="000F77D0"/>
    <w:rsid w:val="000F7A4B"/>
    <w:rsid w:val="00100B13"/>
    <w:rsid w:val="001034E5"/>
    <w:rsid w:val="00103778"/>
    <w:rsid w:val="0010396C"/>
    <w:rsid w:val="00103B66"/>
    <w:rsid w:val="00103E3C"/>
    <w:rsid w:val="00105C9D"/>
    <w:rsid w:val="00107F3A"/>
    <w:rsid w:val="00110CF8"/>
    <w:rsid w:val="00110E50"/>
    <w:rsid w:val="00111943"/>
    <w:rsid w:val="00111ACF"/>
    <w:rsid w:val="00111D0C"/>
    <w:rsid w:val="00112282"/>
    <w:rsid w:val="00112401"/>
    <w:rsid w:val="00112B09"/>
    <w:rsid w:val="0011496A"/>
    <w:rsid w:val="00114B1C"/>
    <w:rsid w:val="00116506"/>
    <w:rsid w:val="0011700B"/>
    <w:rsid w:val="00117404"/>
    <w:rsid w:val="00117C7A"/>
    <w:rsid w:val="001212F1"/>
    <w:rsid w:val="001233C5"/>
    <w:rsid w:val="001233CC"/>
    <w:rsid w:val="00124028"/>
    <w:rsid w:val="00125379"/>
    <w:rsid w:val="0012621D"/>
    <w:rsid w:val="00127D68"/>
    <w:rsid w:val="0013265A"/>
    <w:rsid w:val="0013325A"/>
    <w:rsid w:val="00134FEC"/>
    <w:rsid w:val="00135A8A"/>
    <w:rsid w:val="00140390"/>
    <w:rsid w:val="00144DA4"/>
    <w:rsid w:val="00145AC3"/>
    <w:rsid w:val="00145F9F"/>
    <w:rsid w:val="001468FF"/>
    <w:rsid w:val="00147C84"/>
    <w:rsid w:val="00147EBE"/>
    <w:rsid w:val="00150090"/>
    <w:rsid w:val="00150161"/>
    <w:rsid w:val="001515EE"/>
    <w:rsid w:val="00151879"/>
    <w:rsid w:val="0015191D"/>
    <w:rsid w:val="00151B96"/>
    <w:rsid w:val="00152229"/>
    <w:rsid w:val="001569C9"/>
    <w:rsid w:val="00157F79"/>
    <w:rsid w:val="00164B55"/>
    <w:rsid w:val="00164F90"/>
    <w:rsid w:val="00165077"/>
    <w:rsid w:val="00166317"/>
    <w:rsid w:val="00167838"/>
    <w:rsid w:val="00167F96"/>
    <w:rsid w:val="00170209"/>
    <w:rsid w:val="0017044A"/>
    <w:rsid w:val="00171553"/>
    <w:rsid w:val="0017264F"/>
    <w:rsid w:val="0017331A"/>
    <w:rsid w:val="001735D9"/>
    <w:rsid w:val="00174923"/>
    <w:rsid w:val="00174973"/>
    <w:rsid w:val="00175267"/>
    <w:rsid w:val="00175492"/>
    <w:rsid w:val="00175B33"/>
    <w:rsid w:val="00176295"/>
    <w:rsid w:val="00177A21"/>
    <w:rsid w:val="00177E56"/>
    <w:rsid w:val="00180B9E"/>
    <w:rsid w:val="00181605"/>
    <w:rsid w:val="0018188E"/>
    <w:rsid w:val="00181AB6"/>
    <w:rsid w:val="00181BFB"/>
    <w:rsid w:val="001826F0"/>
    <w:rsid w:val="0018317C"/>
    <w:rsid w:val="00184AB1"/>
    <w:rsid w:val="00185207"/>
    <w:rsid w:val="00186539"/>
    <w:rsid w:val="001865EE"/>
    <w:rsid w:val="00187184"/>
    <w:rsid w:val="0018777B"/>
    <w:rsid w:val="00190B7E"/>
    <w:rsid w:val="00190CD0"/>
    <w:rsid w:val="001910E7"/>
    <w:rsid w:val="001918E3"/>
    <w:rsid w:val="0019224A"/>
    <w:rsid w:val="001926CC"/>
    <w:rsid w:val="001941DE"/>
    <w:rsid w:val="0019447D"/>
    <w:rsid w:val="00194762"/>
    <w:rsid w:val="001955D3"/>
    <w:rsid w:val="001977FD"/>
    <w:rsid w:val="001A0648"/>
    <w:rsid w:val="001A0F3A"/>
    <w:rsid w:val="001A1892"/>
    <w:rsid w:val="001A1E14"/>
    <w:rsid w:val="001A1E9F"/>
    <w:rsid w:val="001A214D"/>
    <w:rsid w:val="001A290E"/>
    <w:rsid w:val="001A566B"/>
    <w:rsid w:val="001A61D8"/>
    <w:rsid w:val="001A6DEB"/>
    <w:rsid w:val="001A7480"/>
    <w:rsid w:val="001A7B98"/>
    <w:rsid w:val="001A7E42"/>
    <w:rsid w:val="001B0945"/>
    <w:rsid w:val="001B0986"/>
    <w:rsid w:val="001B1612"/>
    <w:rsid w:val="001B2D81"/>
    <w:rsid w:val="001B4699"/>
    <w:rsid w:val="001B53EB"/>
    <w:rsid w:val="001B617B"/>
    <w:rsid w:val="001B7F94"/>
    <w:rsid w:val="001C07B8"/>
    <w:rsid w:val="001C088D"/>
    <w:rsid w:val="001C1C80"/>
    <w:rsid w:val="001C4713"/>
    <w:rsid w:val="001C4BCD"/>
    <w:rsid w:val="001C5DB8"/>
    <w:rsid w:val="001C6754"/>
    <w:rsid w:val="001C7411"/>
    <w:rsid w:val="001D050F"/>
    <w:rsid w:val="001D107E"/>
    <w:rsid w:val="001D1180"/>
    <w:rsid w:val="001D4230"/>
    <w:rsid w:val="001D4EAC"/>
    <w:rsid w:val="001D5538"/>
    <w:rsid w:val="001D6B1A"/>
    <w:rsid w:val="001D6B62"/>
    <w:rsid w:val="001E05EF"/>
    <w:rsid w:val="001E11DF"/>
    <w:rsid w:val="001E1888"/>
    <w:rsid w:val="001E26D5"/>
    <w:rsid w:val="001E2AA1"/>
    <w:rsid w:val="001E2E6F"/>
    <w:rsid w:val="001E56F7"/>
    <w:rsid w:val="001E6368"/>
    <w:rsid w:val="001E6BAD"/>
    <w:rsid w:val="001E6D91"/>
    <w:rsid w:val="001E7BF8"/>
    <w:rsid w:val="001F00D1"/>
    <w:rsid w:val="001F1AA6"/>
    <w:rsid w:val="001F2CA9"/>
    <w:rsid w:val="001F3CCA"/>
    <w:rsid w:val="001F7132"/>
    <w:rsid w:val="001F75DD"/>
    <w:rsid w:val="00200113"/>
    <w:rsid w:val="00200476"/>
    <w:rsid w:val="002006B1"/>
    <w:rsid w:val="00200E51"/>
    <w:rsid w:val="002015E9"/>
    <w:rsid w:val="00201EC1"/>
    <w:rsid w:val="00203F53"/>
    <w:rsid w:val="0020416B"/>
    <w:rsid w:val="002048BE"/>
    <w:rsid w:val="002056E4"/>
    <w:rsid w:val="00205C3C"/>
    <w:rsid w:val="002061F9"/>
    <w:rsid w:val="00206252"/>
    <w:rsid w:val="0020740D"/>
    <w:rsid w:val="00207964"/>
    <w:rsid w:val="002111EB"/>
    <w:rsid w:val="00212448"/>
    <w:rsid w:val="00213986"/>
    <w:rsid w:val="0021425B"/>
    <w:rsid w:val="00215CDE"/>
    <w:rsid w:val="002163B5"/>
    <w:rsid w:val="00217A4F"/>
    <w:rsid w:val="002208AB"/>
    <w:rsid w:val="0022091A"/>
    <w:rsid w:val="00221906"/>
    <w:rsid w:val="00221A58"/>
    <w:rsid w:val="002225D6"/>
    <w:rsid w:val="00222ED5"/>
    <w:rsid w:val="00226BB4"/>
    <w:rsid w:val="00227829"/>
    <w:rsid w:val="00233784"/>
    <w:rsid w:val="00236A1C"/>
    <w:rsid w:val="00241EFF"/>
    <w:rsid w:val="002424CB"/>
    <w:rsid w:val="00242F58"/>
    <w:rsid w:val="00244158"/>
    <w:rsid w:val="0024428F"/>
    <w:rsid w:val="0024507B"/>
    <w:rsid w:val="00245D09"/>
    <w:rsid w:val="00246266"/>
    <w:rsid w:val="00246FB8"/>
    <w:rsid w:val="002476F7"/>
    <w:rsid w:val="00247A64"/>
    <w:rsid w:val="00250290"/>
    <w:rsid w:val="002510FB"/>
    <w:rsid w:val="0025185C"/>
    <w:rsid w:val="00252147"/>
    <w:rsid w:val="00252AEB"/>
    <w:rsid w:val="00252C4B"/>
    <w:rsid w:val="00253283"/>
    <w:rsid w:val="00254868"/>
    <w:rsid w:val="00254F40"/>
    <w:rsid w:val="0025657B"/>
    <w:rsid w:val="00257084"/>
    <w:rsid w:val="002574A8"/>
    <w:rsid w:val="00257E1D"/>
    <w:rsid w:val="0026312F"/>
    <w:rsid w:val="002631DA"/>
    <w:rsid w:val="002655BB"/>
    <w:rsid w:val="00265A73"/>
    <w:rsid w:val="002665DA"/>
    <w:rsid w:val="00266739"/>
    <w:rsid w:val="00266BC6"/>
    <w:rsid w:val="00267397"/>
    <w:rsid w:val="00270887"/>
    <w:rsid w:val="00270B79"/>
    <w:rsid w:val="002718A1"/>
    <w:rsid w:val="00271F7B"/>
    <w:rsid w:val="00272DCB"/>
    <w:rsid w:val="0027324E"/>
    <w:rsid w:val="00273346"/>
    <w:rsid w:val="00273865"/>
    <w:rsid w:val="00275A0C"/>
    <w:rsid w:val="00277647"/>
    <w:rsid w:val="00280EF7"/>
    <w:rsid w:val="00281FDE"/>
    <w:rsid w:val="0028235A"/>
    <w:rsid w:val="00282C3C"/>
    <w:rsid w:val="00283470"/>
    <w:rsid w:val="0028622F"/>
    <w:rsid w:val="00286FE9"/>
    <w:rsid w:val="0029006F"/>
    <w:rsid w:val="002906E7"/>
    <w:rsid w:val="00290BE5"/>
    <w:rsid w:val="00292608"/>
    <w:rsid w:val="00294E09"/>
    <w:rsid w:val="00294F62"/>
    <w:rsid w:val="002959C9"/>
    <w:rsid w:val="00297030"/>
    <w:rsid w:val="00297506"/>
    <w:rsid w:val="002A0228"/>
    <w:rsid w:val="002A0B9D"/>
    <w:rsid w:val="002A12CE"/>
    <w:rsid w:val="002A1426"/>
    <w:rsid w:val="002A14D2"/>
    <w:rsid w:val="002A1886"/>
    <w:rsid w:val="002A1EE0"/>
    <w:rsid w:val="002A2538"/>
    <w:rsid w:val="002A46D7"/>
    <w:rsid w:val="002A494E"/>
    <w:rsid w:val="002A5E84"/>
    <w:rsid w:val="002A67C9"/>
    <w:rsid w:val="002B050E"/>
    <w:rsid w:val="002B1E21"/>
    <w:rsid w:val="002B2D90"/>
    <w:rsid w:val="002B3453"/>
    <w:rsid w:val="002B46AF"/>
    <w:rsid w:val="002B4953"/>
    <w:rsid w:val="002B5069"/>
    <w:rsid w:val="002B6558"/>
    <w:rsid w:val="002B67BE"/>
    <w:rsid w:val="002B779E"/>
    <w:rsid w:val="002C0898"/>
    <w:rsid w:val="002C0A4F"/>
    <w:rsid w:val="002C3082"/>
    <w:rsid w:val="002C32B9"/>
    <w:rsid w:val="002C40B0"/>
    <w:rsid w:val="002C4AFD"/>
    <w:rsid w:val="002C551A"/>
    <w:rsid w:val="002C603B"/>
    <w:rsid w:val="002C6239"/>
    <w:rsid w:val="002C692F"/>
    <w:rsid w:val="002C6C97"/>
    <w:rsid w:val="002C72BD"/>
    <w:rsid w:val="002D1AEB"/>
    <w:rsid w:val="002D206E"/>
    <w:rsid w:val="002D274A"/>
    <w:rsid w:val="002D4504"/>
    <w:rsid w:val="002D4DB2"/>
    <w:rsid w:val="002D503E"/>
    <w:rsid w:val="002D5130"/>
    <w:rsid w:val="002D591F"/>
    <w:rsid w:val="002D62ED"/>
    <w:rsid w:val="002D6596"/>
    <w:rsid w:val="002D6CE1"/>
    <w:rsid w:val="002D6D09"/>
    <w:rsid w:val="002E0127"/>
    <w:rsid w:val="002E076D"/>
    <w:rsid w:val="002E151E"/>
    <w:rsid w:val="002E2F34"/>
    <w:rsid w:val="002E30E3"/>
    <w:rsid w:val="002E334A"/>
    <w:rsid w:val="002E3781"/>
    <w:rsid w:val="002E3F9B"/>
    <w:rsid w:val="002E48B1"/>
    <w:rsid w:val="002E621A"/>
    <w:rsid w:val="002E65A3"/>
    <w:rsid w:val="002E7D96"/>
    <w:rsid w:val="002F186B"/>
    <w:rsid w:val="002F1DFA"/>
    <w:rsid w:val="002F316B"/>
    <w:rsid w:val="002F3BE9"/>
    <w:rsid w:val="002F4351"/>
    <w:rsid w:val="002F688C"/>
    <w:rsid w:val="002F79A1"/>
    <w:rsid w:val="002F7CFF"/>
    <w:rsid w:val="00300F27"/>
    <w:rsid w:val="00301C16"/>
    <w:rsid w:val="003021A0"/>
    <w:rsid w:val="0030356A"/>
    <w:rsid w:val="003035E1"/>
    <w:rsid w:val="003037A2"/>
    <w:rsid w:val="00303D1D"/>
    <w:rsid w:val="0030545C"/>
    <w:rsid w:val="00305754"/>
    <w:rsid w:val="00306E70"/>
    <w:rsid w:val="00307B11"/>
    <w:rsid w:val="0031041F"/>
    <w:rsid w:val="00310443"/>
    <w:rsid w:val="00312CA9"/>
    <w:rsid w:val="00314703"/>
    <w:rsid w:val="00316697"/>
    <w:rsid w:val="003179F8"/>
    <w:rsid w:val="0032072B"/>
    <w:rsid w:val="00320BE2"/>
    <w:rsid w:val="003220DF"/>
    <w:rsid w:val="003222A0"/>
    <w:rsid w:val="0032404F"/>
    <w:rsid w:val="0032571F"/>
    <w:rsid w:val="0032619E"/>
    <w:rsid w:val="00326534"/>
    <w:rsid w:val="00327D68"/>
    <w:rsid w:val="003313CD"/>
    <w:rsid w:val="00331A66"/>
    <w:rsid w:val="00331D58"/>
    <w:rsid w:val="00333508"/>
    <w:rsid w:val="00333920"/>
    <w:rsid w:val="00333949"/>
    <w:rsid w:val="00334B18"/>
    <w:rsid w:val="00336B50"/>
    <w:rsid w:val="00336C26"/>
    <w:rsid w:val="00337913"/>
    <w:rsid w:val="0034019E"/>
    <w:rsid w:val="00342E19"/>
    <w:rsid w:val="00344479"/>
    <w:rsid w:val="00346DE2"/>
    <w:rsid w:val="00346FE5"/>
    <w:rsid w:val="003503D3"/>
    <w:rsid w:val="00350E5A"/>
    <w:rsid w:val="00351140"/>
    <w:rsid w:val="00351BB2"/>
    <w:rsid w:val="003546AB"/>
    <w:rsid w:val="00355397"/>
    <w:rsid w:val="003557BF"/>
    <w:rsid w:val="00356E3A"/>
    <w:rsid w:val="00357BAB"/>
    <w:rsid w:val="00360442"/>
    <w:rsid w:val="00360E51"/>
    <w:rsid w:val="003613D1"/>
    <w:rsid w:val="003613F7"/>
    <w:rsid w:val="003648C7"/>
    <w:rsid w:val="003663F0"/>
    <w:rsid w:val="00366DC3"/>
    <w:rsid w:val="003673F4"/>
    <w:rsid w:val="00370410"/>
    <w:rsid w:val="00370908"/>
    <w:rsid w:val="003719CB"/>
    <w:rsid w:val="0037380F"/>
    <w:rsid w:val="00373D60"/>
    <w:rsid w:val="00373FC2"/>
    <w:rsid w:val="0037436B"/>
    <w:rsid w:val="00374BAC"/>
    <w:rsid w:val="00377D5D"/>
    <w:rsid w:val="0038118B"/>
    <w:rsid w:val="0038243E"/>
    <w:rsid w:val="0038255E"/>
    <w:rsid w:val="00383F8A"/>
    <w:rsid w:val="0038417D"/>
    <w:rsid w:val="00384A13"/>
    <w:rsid w:val="00387D67"/>
    <w:rsid w:val="0039006A"/>
    <w:rsid w:val="00392DB8"/>
    <w:rsid w:val="003930BC"/>
    <w:rsid w:val="0039331A"/>
    <w:rsid w:val="0039510C"/>
    <w:rsid w:val="00395AB5"/>
    <w:rsid w:val="00395E4B"/>
    <w:rsid w:val="00395F8D"/>
    <w:rsid w:val="00396B16"/>
    <w:rsid w:val="003A2D6C"/>
    <w:rsid w:val="003A3253"/>
    <w:rsid w:val="003A3E71"/>
    <w:rsid w:val="003A48A8"/>
    <w:rsid w:val="003A5380"/>
    <w:rsid w:val="003A6DCF"/>
    <w:rsid w:val="003A6ED7"/>
    <w:rsid w:val="003B10D8"/>
    <w:rsid w:val="003B209E"/>
    <w:rsid w:val="003B2A00"/>
    <w:rsid w:val="003B3A4C"/>
    <w:rsid w:val="003B3ABC"/>
    <w:rsid w:val="003B5233"/>
    <w:rsid w:val="003B5D2B"/>
    <w:rsid w:val="003B6893"/>
    <w:rsid w:val="003C1A43"/>
    <w:rsid w:val="003C1D64"/>
    <w:rsid w:val="003C3A5E"/>
    <w:rsid w:val="003C3A75"/>
    <w:rsid w:val="003C4046"/>
    <w:rsid w:val="003C43BD"/>
    <w:rsid w:val="003C4ABC"/>
    <w:rsid w:val="003C527D"/>
    <w:rsid w:val="003C59B5"/>
    <w:rsid w:val="003C5E7C"/>
    <w:rsid w:val="003C5E85"/>
    <w:rsid w:val="003C62C4"/>
    <w:rsid w:val="003C6D36"/>
    <w:rsid w:val="003C7928"/>
    <w:rsid w:val="003C7EA9"/>
    <w:rsid w:val="003D223D"/>
    <w:rsid w:val="003D30F1"/>
    <w:rsid w:val="003D35B0"/>
    <w:rsid w:val="003D4C52"/>
    <w:rsid w:val="003D5D63"/>
    <w:rsid w:val="003D6FC9"/>
    <w:rsid w:val="003D7979"/>
    <w:rsid w:val="003E0323"/>
    <w:rsid w:val="003E10C8"/>
    <w:rsid w:val="003E1A79"/>
    <w:rsid w:val="003E239F"/>
    <w:rsid w:val="003E3CFD"/>
    <w:rsid w:val="003E4340"/>
    <w:rsid w:val="003E4A97"/>
    <w:rsid w:val="003E57B2"/>
    <w:rsid w:val="003E57B5"/>
    <w:rsid w:val="003E63C7"/>
    <w:rsid w:val="003E67D2"/>
    <w:rsid w:val="003E77A5"/>
    <w:rsid w:val="003E7C06"/>
    <w:rsid w:val="003F0A5A"/>
    <w:rsid w:val="003F14E2"/>
    <w:rsid w:val="003F26DF"/>
    <w:rsid w:val="003F2FFB"/>
    <w:rsid w:val="003F407E"/>
    <w:rsid w:val="003F4362"/>
    <w:rsid w:val="003F5784"/>
    <w:rsid w:val="003F58AB"/>
    <w:rsid w:val="003F5CAF"/>
    <w:rsid w:val="00400ADC"/>
    <w:rsid w:val="00400F95"/>
    <w:rsid w:val="00402449"/>
    <w:rsid w:val="004027E3"/>
    <w:rsid w:val="00403175"/>
    <w:rsid w:val="00403457"/>
    <w:rsid w:val="00404747"/>
    <w:rsid w:val="0040512F"/>
    <w:rsid w:val="00405181"/>
    <w:rsid w:val="004051E2"/>
    <w:rsid w:val="00406E2E"/>
    <w:rsid w:val="00407279"/>
    <w:rsid w:val="00407C94"/>
    <w:rsid w:val="0041024C"/>
    <w:rsid w:val="004108EE"/>
    <w:rsid w:val="00410B4A"/>
    <w:rsid w:val="0041128C"/>
    <w:rsid w:val="004113A8"/>
    <w:rsid w:val="00411A42"/>
    <w:rsid w:val="00411A7E"/>
    <w:rsid w:val="00411CEF"/>
    <w:rsid w:val="00412576"/>
    <w:rsid w:val="00412978"/>
    <w:rsid w:val="00412DA9"/>
    <w:rsid w:val="00413191"/>
    <w:rsid w:val="0041394F"/>
    <w:rsid w:val="00416B14"/>
    <w:rsid w:val="00420283"/>
    <w:rsid w:val="00423154"/>
    <w:rsid w:val="004277B0"/>
    <w:rsid w:val="0043067D"/>
    <w:rsid w:val="00430905"/>
    <w:rsid w:val="0043312E"/>
    <w:rsid w:val="0043403F"/>
    <w:rsid w:val="004344D7"/>
    <w:rsid w:val="00434DB8"/>
    <w:rsid w:val="00435E3B"/>
    <w:rsid w:val="00437807"/>
    <w:rsid w:val="00441437"/>
    <w:rsid w:val="00441731"/>
    <w:rsid w:val="004417E6"/>
    <w:rsid w:val="00441D69"/>
    <w:rsid w:val="00443CF9"/>
    <w:rsid w:val="00444082"/>
    <w:rsid w:val="0044760C"/>
    <w:rsid w:val="00447D41"/>
    <w:rsid w:val="00450E70"/>
    <w:rsid w:val="00450F70"/>
    <w:rsid w:val="0045206B"/>
    <w:rsid w:val="00452721"/>
    <w:rsid w:val="004531A8"/>
    <w:rsid w:val="004563FF"/>
    <w:rsid w:val="00456C10"/>
    <w:rsid w:val="0045764B"/>
    <w:rsid w:val="00457F4F"/>
    <w:rsid w:val="00462231"/>
    <w:rsid w:val="00462D60"/>
    <w:rsid w:val="00462E52"/>
    <w:rsid w:val="004633A0"/>
    <w:rsid w:val="004639B6"/>
    <w:rsid w:val="0046499B"/>
    <w:rsid w:val="00465FDB"/>
    <w:rsid w:val="00466EC7"/>
    <w:rsid w:val="004719BC"/>
    <w:rsid w:val="00471FA9"/>
    <w:rsid w:val="00472907"/>
    <w:rsid w:val="0047293B"/>
    <w:rsid w:val="00472BED"/>
    <w:rsid w:val="00472C8A"/>
    <w:rsid w:val="00473534"/>
    <w:rsid w:val="004738D7"/>
    <w:rsid w:val="00473EF3"/>
    <w:rsid w:val="004755E9"/>
    <w:rsid w:val="00475EC6"/>
    <w:rsid w:val="004760FF"/>
    <w:rsid w:val="004765F2"/>
    <w:rsid w:val="00476C91"/>
    <w:rsid w:val="0048340B"/>
    <w:rsid w:val="004842BC"/>
    <w:rsid w:val="0048449B"/>
    <w:rsid w:val="0048592C"/>
    <w:rsid w:val="00485E58"/>
    <w:rsid w:val="004864B9"/>
    <w:rsid w:val="004875CF"/>
    <w:rsid w:val="00487B19"/>
    <w:rsid w:val="00490C30"/>
    <w:rsid w:val="0049163A"/>
    <w:rsid w:val="0049256F"/>
    <w:rsid w:val="004927BF"/>
    <w:rsid w:val="00495E6F"/>
    <w:rsid w:val="004A018F"/>
    <w:rsid w:val="004A111A"/>
    <w:rsid w:val="004A200E"/>
    <w:rsid w:val="004A2CED"/>
    <w:rsid w:val="004A4A14"/>
    <w:rsid w:val="004A4B6C"/>
    <w:rsid w:val="004A520B"/>
    <w:rsid w:val="004A5A62"/>
    <w:rsid w:val="004A6021"/>
    <w:rsid w:val="004A711E"/>
    <w:rsid w:val="004A79D9"/>
    <w:rsid w:val="004B0BF6"/>
    <w:rsid w:val="004B1E01"/>
    <w:rsid w:val="004B3AD4"/>
    <w:rsid w:val="004B5656"/>
    <w:rsid w:val="004B5A56"/>
    <w:rsid w:val="004B666A"/>
    <w:rsid w:val="004C05A9"/>
    <w:rsid w:val="004C22C8"/>
    <w:rsid w:val="004C306D"/>
    <w:rsid w:val="004C36AE"/>
    <w:rsid w:val="004C434F"/>
    <w:rsid w:val="004C44CD"/>
    <w:rsid w:val="004C5680"/>
    <w:rsid w:val="004C56EB"/>
    <w:rsid w:val="004C68C2"/>
    <w:rsid w:val="004C69B7"/>
    <w:rsid w:val="004C7571"/>
    <w:rsid w:val="004D00DC"/>
    <w:rsid w:val="004D147B"/>
    <w:rsid w:val="004D3573"/>
    <w:rsid w:val="004D72A6"/>
    <w:rsid w:val="004E04B1"/>
    <w:rsid w:val="004E0CA0"/>
    <w:rsid w:val="004E1497"/>
    <w:rsid w:val="004E351F"/>
    <w:rsid w:val="004E5417"/>
    <w:rsid w:val="004E5418"/>
    <w:rsid w:val="004E55AF"/>
    <w:rsid w:val="004E5A3E"/>
    <w:rsid w:val="004E5A6D"/>
    <w:rsid w:val="004E6D10"/>
    <w:rsid w:val="004E7F6D"/>
    <w:rsid w:val="004F0353"/>
    <w:rsid w:val="004F0650"/>
    <w:rsid w:val="004F1D68"/>
    <w:rsid w:val="004F2432"/>
    <w:rsid w:val="004F27B8"/>
    <w:rsid w:val="004F29B1"/>
    <w:rsid w:val="004F2E97"/>
    <w:rsid w:val="004F4189"/>
    <w:rsid w:val="004F5283"/>
    <w:rsid w:val="004F59DC"/>
    <w:rsid w:val="004F6250"/>
    <w:rsid w:val="004F64F8"/>
    <w:rsid w:val="004F6854"/>
    <w:rsid w:val="004F6C31"/>
    <w:rsid w:val="004F788F"/>
    <w:rsid w:val="004F78A3"/>
    <w:rsid w:val="004F7C1A"/>
    <w:rsid w:val="005002A8"/>
    <w:rsid w:val="005015A7"/>
    <w:rsid w:val="00502145"/>
    <w:rsid w:val="00502CB5"/>
    <w:rsid w:val="0050358C"/>
    <w:rsid w:val="005043DD"/>
    <w:rsid w:val="00504FE4"/>
    <w:rsid w:val="00505300"/>
    <w:rsid w:val="005060E9"/>
    <w:rsid w:val="0050655D"/>
    <w:rsid w:val="00506DC3"/>
    <w:rsid w:val="0050739C"/>
    <w:rsid w:val="0050794A"/>
    <w:rsid w:val="00507E96"/>
    <w:rsid w:val="0051018F"/>
    <w:rsid w:val="00511B5D"/>
    <w:rsid w:val="00512005"/>
    <w:rsid w:val="00513002"/>
    <w:rsid w:val="005139CB"/>
    <w:rsid w:val="00513AD9"/>
    <w:rsid w:val="00514A43"/>
    <w:rsid w:val="00515422"/>
    <w:rsid w:val="00515641"/>
    <w:rsid w:val="00515A06"/>
    <w:rsid w:val="00515CEF"/>
    <w:rsid w:val="00521D86"/>
    <w:rsid w:val="00522D99"/>
    <w:rsid w:val="00523C2D"/>
    <w:rsid w:val="00524C66"/>
    <w:rsid w:val="00525E32"/>
    <w:rsid w:val="005262EE"/>
    <w:rsid w:val="005265CC"/>
    <w:rsid w:val="0053104F"/>
    <w:rsid w:val="0053298A"/>
    <w:rsid w:val="00533475"/>
    <w:rsid w:val="00533722"/>
    <w:rsid w:val="005339AC"/>
    <w:rsid w:val="00535152"/>
    <w:rsid w:val="00535671"/>
    <w:rsid w:val="00535DE0"/>
    <w:rsid w:val="0053646C"/>
    <w:rsid w:val="005402C1"/>
    <w:rsid w:val="005405E9"/>
    <w:rsid w:val="005410BA"/>
    <w:rsid w:val="0054288C"/>
    <w:rsid w:val="00544E34"/>
    <w:rsid w:val="005453F4"/>
    <w:rsid w:val="005453FA"/>
    <w:rsid w:val="0054569B"/>
    <w:rsid w:val="00545D8F"/>
    <w:rsid w:val="005463DB"/>
    <w:rsid w:val="00550BFE"/>
    <w:rsid w:val="005512DE"/>
    <w:rsid w:val="0055305C"/>
    <w:rsid w:val="005539BB"/>
    <w:rsid w:val="00553DEC"/>
    <w:rsid w:val="005542C1"/>
    <w:rsid w:val="00554D9E"/>
    <w:rsid w:val="0055535D"/>
    <w:rsid w:val="00555DB6"/>
    <w:rsid w:val="005574B1"/>
    <w:rsid w:val="00557F69"/>
    <w:rsid w:val="0056074F"/>
    <w:rsid w:val="00561E5B"/>
    <w:rsid w:val="00562641"/>
    <w:rsid w:val="005630F8"/>
    <w:rsid w:val="00564459"/>
    <w:rsid w:val="00564D43"/>
    <w:rsid w:val="00565A0C"/>
    <w:rsid w:val="005664CF"/>
    <w:rsid w:val="0056684E"/>
    <w:rsid w:val="00566906"/>
    <w:rsid w:val="00570C31"/>
    <w:rsid w:val="005720E9"/>
    <w:rsid w:val="00573AB2"/>
    <w:rsid w:val="00573E4B"/>
    <w:rsid w:val="00574E44"/>
    <w:rsid w:val="005752DC"/>
    <w:rsid w:val="00580509"/>
    <w:rsid w:val="005816A1"/>
    <w:rsid w:val="00582EDE"/>
    <w:rsid w:val="00582F6B"/>
    <w:rsid w:val="0058351A"/>
    <w:rsid w:val="005835A2"/>
    <w:rsid w:val="005835B0"/>
    <w:rsid w:val="005852A7"/>
    <w:rsid w:val="005867BE"/>
    <w:rsid w:val="00586813"/>
    <w:rsid w:val="00587B37"/>
    <w:rsid w:val="00587CDB"/>
    <w:rsid w:val="00590791"/>
    <w:rsid w:val="00590843"/>
    <w:rsid w:val="0059096C"/>
    <w:rsid w:val="00591247"/>
    <w:rsid w:val="00591791"/>
    <w:rsid w:val="005948A1"/>
    <w:rsid w:val="005964B4"/>
    <w:rsid w:val="005A11C8"/>
    <w:rsid w:val="005A191D"/>
    <w:rsid w:val="005A20FC"/>
    <w:rsid w:val="005A2E29"/>
    <w:rsid w:val="005A304F"/>
    <w:rsid w:val="005A32FE"/>
    <w:rsid w:val="005A33B3"/>
    <w:rsid w:val="005A3DEC"/>
    <w:rsid w:val="005A4F34"/>
    <w:rsid w:val="005A53E3"/>
    <w:rsid w:val="005A54EB"/>
    <w:rsid w:val="005A73BD"/>
    <w:rsid w:val="005B0BC4"/>
    <w:rsid w:val="005B1D13"/>
    <w:rsid w:val="005B1FFF"/>
    <w:rsid w:val="005B3716"/>
    <w:rsid w:val="005B3994"/>
    <w:rsid w:val="005B66FB"/>
    <w:rsid w:val="005B6844"/>
    <w:rsid w:val="005C1933"/>
    <w:rsid w:val="005C22DA"/>
    <w:rsid w:val="005C2425"/>
    <w:rsid w:val="005C3CCE"/>
    <w:rsid w:val="005C4930"/>
    <w:rsid w:val="005C5300"/>
    <w:rsid w:val="005C57AE"/>
    <w:rsid w:val="005C5F8D"/>
    <w:rsid w:val="005C6A71"/>
    <w:rsid w:val="005C73B4"/>
    <w:rsid w:val="005C748A"/>
    <w:rsid w:val="005D1CFC"/>
    <w:rsid w:val="005D1FCB"/>
    <w:rsid w:val="005D2FB4"/>
    <w:rsid w:val="005D3CCD"/>
    <w:rsid w:val="005D3DB8"/>
    <w:rsid w:val="005D405A"/>
    <w:rsid w:val="005D434E"/>
    <w:rsid w:val="005D44A8"/>
    <w:rsid w:val="005D4C66"/>
    <w:rsid w:val="005D6BA0"/>
    <w:rsid w:val="005E0A78"/>
    <w:rsid w:val="005E1F6A"/>
    <w:rsid w:val="005E5B07"/>
    <w:rsid w:val="005F2213"/>
    <w:rsid w:val="005F33B8"/>
    <w:rsid w:val="005F4C2D"/>
    <w:rsid w:val="005F7FB0"/>
    <w:rsid w:val="00600666"/>
    <w:rsid w:val="00600A7E"/>
    <w:rsid w:val="00600AE9"/>
    <w:rsid w:val="00600C79"/>
    <w:rsid w:val="00601324"/>
    <w:rsid w:val="006027F2"/>
    <w:rsid w:val="00604A02"/>
    <w:rsid w:val="00605410"/>
    <w:rsid w:val="0060585D"/>
    <w:rsid w:val="00606E67"/>
    <w:rsid w:val="00610492"/>
    <w:rsid w:val="006105A7"/>
    <w:rsid w:val="00611C3A"/>
    <w:rsid w:val="0061285F"/>
    <w:rsid w:val="00612D32"/>
    <w:rsid w:val="0061531E"/>
    <w:rsid w:val="00617451"/>
    <w:rsid w:val="00620A45"/>
    <w:rsid w:val="00621FE5"/>
    <w:rsid w:val="00623F0B"/>
    <w:rsid w:val="0062433D"/>
    <w:rsid w:val="00625C5D"/>
    <w:rsid w:val="00626F0A"/>
    <w:rsid w:val="00630478"/>
    <w:rsid w:val="00630A96"/>
    <w:rsid w:val="00631E3C"/>
    <w:rsid w:val="00632E16"/>
    <w:rsid w:val="00633D17"/>
    <w:rsid w:val="00636EC2"/>
    <w:rsid w:val="006373A0"/>
    <w:rsid w:val="0063792C"/>
    <w:rsid w:val="0064085B"/>
    <w:rsid w:val="00640CF4"/>
    <w:rsid w:val="0064119F"/>
    <w:rsid w:val="006428F4"/>
    <w:rsid w:val="00643D26"/>
    <w:rsid w:val="00644285"/>
    <w:rsid w:val="00644671"/>
    <w:rsid w:val="00645D54"/>
    <w:rsid w:val="0064629F"/>
    <w:rsid w:val="006464F7"/>
    <w:rsid w:val="00646E96"/>
    <w:rsid w:val="0064726A"/>
    <w:rsid w:val="00647FAF"/>
    <w:rsid w:val="00650416"/>
    <w:rsid w:val="00651E18"/>
    <w:rsid w:val="006528F4"/>
    <w:rsid w:val="00652F69"/>
    <w:rsid w:val="00653198"/>
    <w:rsid w:val="00653201"/>
    <w:rsid w:val="00655137"/>
    <w:rsid w:val="0065577B"/>
    <w:rsid w:val="00660663"/>
    <w:rsid w:val="00662630"/>
    <w:rsid w:val="00665BA7"/>
    <w:rsid w:val="006662D2"/>
    <w:rsid w:val="00667CCF"/>
    <w:rsid w:val="0067011B"/>
    <w:rsid w:val="0067026B"/>
    <w:rsid w:val="00670546"/>
    <w:rsid w:val="00672143"/>
    <w:rsid w:val="00674788"/>
    <w:rsid w:val="00674812"/>
    <w:rsid w:val="0067486C"/>
    <w:rsid w:val="00674CF8"/>
    <w:rsid w:val="00675E20"/>
    <w:rsid w:val="00676C1D"/>
    <w:rsid w:val="0067739C"/>
    <w:rsid w:val="00680032"/>
    <w:rsid w:val="00680385"/>
    <w:rsid w:val="00680B99"/>
    <w:rsid w:val="006819B1"/>
    <w:rsid w:val="00682346"/>
    <w:rsid w:val="006843ED"/>
    <w:rsid w:val="00685552"/>
    <w:rsid w:val="00685EC4"/>
    <w:rsid w:val="00685F40"/>
    <w:rsid w:val="00687C83"/>
    <w:rsid w:val="00690E0D"/>
    <w:rsid w:val="00691E79"/>
    <w:rsid w:val="006927E0"/>
    <w:rsid w:val="00692CC3"/>
    <w:rsid w:val="0069733E"/>
    <w:rsid w:val="006974D7"/>
    <w:rsid w:val="006A29AA"/>
    <w:rsid w:val="006A3F36"/>
    <w:rsid w:val="006A4CC9"/>
    <w:rsid w:val="006A4FB0"/>
    <w:rsid w:val="006A557A"/>
    <w:rsid w:val="006A5ACA"/>
    <w:rsid w:val="006A5B31"/>
    <w:rsid w:val="006A5B9C"/>
    <w:rsid w:val="006A6B77"/>
    <w:rsid w:val="006A7070"/>
    <w:rsid w:val="006A70E2"/>
    <w:rsid w:val="006B2DD1"/>
    <w:rsid w:val="006B341B"/>
    <w:rsid w:val="006B4775"/>
    <w:rsid w:val="006B570B"/>
    <w:rsid w:val="006B615E"/>
    <w:rsid w:val="006C0543"/>
    <w:rsid w:val="006C1037"/>
    <w:rsid w:val="006C199C"/>
    <w:rsid w:val="006C1F60"/>
    <w:rsid w:val="006C3185"/>
    <w:rsid w:val="006C34C8"/>
    <w:rsid w:val="006C3C9B"/>
    <w:rsid w:val="006C41AB"/>
    <w:rsid w:val="006C457E"/>
    <w:rsid w:val="006C47B7"/>
    <w:rsid w:val="006C67D8"/>
    <w:rsid w:val="006C712B"/>
    <w:rsid w:val="006D01C0"/>
    <w:rsid w:val="006D213F"/>
    <w:rsid w:val="006D6366"/>
    <w:rsid w:val="006D64F4"/>
    <w:rsid w:val="006D7E71"/>
    <w:rsid w:val="006E1D79"/>
    <w:rsid w:val="006E224A"/>
    <w:rsid w:val="006E4A0D"/>
    <w:rsid w:val="006E5239"/>
    <w:rsid w:val="006E697A"/>
    <w:rsid w:val="006E75CB"/>
    <w:rsid w:val="006E7BC5"/>
    <w:rsid w:val="006F0089"/>
    <w:rsid w:val="006F0EFC"/>
    <w:rsid w:val="006F0F5E"/>
    <w:rsid w:val="006F1DC9"/>
    <w:rsid w:val="006F30E8"/>
    <w:rsid w:val="006F3EF3"/>
    <w:rsid w:val="006F4004"/>
    <w:rsid w:val="006F4EE5"/>
    <w:rsid w:val="006F559B"/>
    <w:rsid w:val="006F5F3F"/>
    <w:rsid w:val="006F6C0C"/>
    <w:rsid w:val="006F7789"/>
    <w:rsid w:val="007007D6"/>
    <w:rsid w:val="00701177"/>
    <w:rsid w:val="00703CE7"/>
    <w:rsid w:val="00703F85"/>
    <w:rsid w:val="0070431E"/>
    <w:rsid w:val="0070614E"/>
    <w:rsid w:val="007061D6"/>
    <w:rsid w:val="00706FDB"/>
    <w:rsid w:val="00707007"/>
    <w:rsid w:val="00710436"/>
    <w:rsid w:val="00710750"/>
    <w:rsid w:val="007113B0"/>
    <w:rsid w:val="0071355C"/>
    <w:rsid w:val="00716888"/>
    <w:rsid w:val="007174E1"/>
    <w:rsid w:val="00720960"/>
    <w:rsid w:val="00720D83"/>
    <w:rsid w:val="0072147B"/>
    <w:rsid w:val="007215AC"/>
    <w:rsid w:val="007215BA"/>
    <w:rsid w:val="00723E79"/>
    <w:rsid w:val="007256DD"/>
    <w:rsid w:val="007260B0"/>
    <w:rsid w:val="007260EF"/>
    <w:rsid w:val="00726ADE"/>
    <w:rsid w:val="00726D2F"/>
    <w:rsid w:val="00727859"/>
    <w:rsid w:val="00727AF9"/>
    <w:rsid w:val="00727B33"/>
    <w:rsid w:val="00727D95"/>
    <w:rsid w:val="0073004E"/>
    <w:rsid w:val="00732982"/>
    <w:rsid w:val="00733EA2"/>
    <w:rsid w:val="00735E70"/>
    <w:rsid w:val="00736C2B"/>
    <w:rsid w:val="00737D42"/>
    <w:rsid w:val="00740DD6"/>
    <w:rsid w:val="00741F97"/>
    <w:rsid w:val="00742CF4"/>
    <w:rsid w:val="007432F8"/>
    <w:rsid w:val="0074335F"/>
    <w:rsid w:val="00744B1D"/>
    <w:rsid w:val="00746102"/>
    <w:rsid w:val="00747DC8"/>
    <w:rsid w:val="00752325"/>
    <w:rsid w:val="00752665"/>
    <w:rsid w:val="00752D0C"/>
    <w:rsid w:val="00753850"/>
    <w:rsid w:val="00754DC0"/>
    <w:rsid w:val="0075573B"/>
    <w:rsid w:val="00755E25"/>
    <w:rsid w:val="00756C11"/>
    <w:rsid w:val="007572FD"/>
    <w:rsid w:val="0075771F"/>
    <w:rsid w:val="0076057D"/>
    <w:rsid w:val="00760699"/>
    <w:rsid w:val="00762401"/>
    <w:rsid w:val="00762C52"/>
    <w:rsid w:val="00763046"/>
    <w:rsid w:val="00763B5D"/>
    <w:rsid w:val="00764231"/>
    <w:rsid w:val="00764638"/>
    <w:rsid w:val="00764FC1"/>
    <w:rsid w:val="007652E1"/>
    <w:rsid w:val="0076586A"/>
    <w:rsid w:val="00766624"/>
    <w:rsid w:val="007666DA"/>
    <w:rsid w:val="00766B4A"/>
    <w:rsid w:val="0077443F"/>
    <w:rsid w:val="007772A0"/>
    <w:rsid w:val="00777564"/>
    <w:rsid w:val="00777F19"/>
    <w:rsid w:val="00780BC8"/>
    <w:rsid w:val="00780E52"/>
    <w:rsid w:val="0078450A"/>
    <w:rsid w:val="00784FAB"/>
    <w:rsid w:val="00786D2C"/>
    <w:rsid w:val="00787A17"/>
    <w:rsid w:val="00790353"/>
    <w:rsid w:val="00790361"/>
    <w:rsid w:val="007907FE"/>
    <w:rsid w:val="00790AB0"/>
    <w:rsid w:val="00792717"/>
    <w:rsid w:val="00792B19"/>
    <w:rsid w:val="00792FCA"/>
    <w:rsid w:val="00793A30"/>
    <w:rsid w:val="007941C1"/>
    <w:rsid w:val="00794655"/>
    <w:rsid w:val="007957A9"/>
    <w:rsid w:val="007A000B"/>
    <w:rsid w:val="007A0441"/>
    <w:rsid w:val="007A1B59"/>
    <w:rsid w:val="007A2D19"/>
    <w:rsid w:val="007A2E52"/>
    <w:rsid w:val="007A3402"/>
    <w:rsid w:val="007A3C93"/>
    <w:rsid w:val="007A3CC1"/>
    <w:rsid w:val="007A5490"/>
    <w:rsid w:val="007A6155"/>
    <w:rsid w:val="007A63F5"/>
    <w:rsid w:val="007A778B"/>
    <w:rsid w:val="007B05DC"/>
    <w:rsid w:val="007B1041"/>
    <w:rsid w:val="007B4C10"/>
    <w:rsid w:val="007B4D66"/>
    <w:rsid w:val="007B5094"/>
    <w:rsid w:val="007B7E5B"/>
    <w:rsid w:val="007B7E79"/>
    <w:rsid w:val="007C1958"/>
    <w:rsid w:val="007C2AE3"/>
    <w:rsid w:val="007C396C"/>
    <w:rsid w:val="007C51AE"/>
    <w:rsid w:val="007C55E6"/>
    <w:rsid w:val="007C560E"/>
    <w:rsid w:val="007C6FF9"/>
    <w:rsid w:val="007C70B3"/>
    <w:rsid w:val="007C7FF1"/>
    <w:rsid w:val="007D0EF9"/>
    <w:rsid w:val="007D372E"/>
    <w:rsid w:val="007D394A"/>
    <w:rsid w:val="007D3F80"/>
    <w:rsid w:val="007D412C"/>
    <w:rsid w:val="007D488F"/>
    <w:rsid w:val="007D56C2"/>
    <w:rsid w:val="007D5873"/>
    <w:rsid w:val="007D6FE4"/>
    <w:rsid w:val="007D743F"/>
    <w:rsid w:val="007E045F"/>
    <w:rsid w:val="007E0F31"/>
    <w:rsid w:val="007E1A72"/>
    <w:rsid w:val="007E24A4"/>
    <w:rsid w:val="007E4FD1"/>
    <w:rsid w:val="007E5950"/>
    <w:rsid w:val="007E644A"/>
    <w:rsid w:val="007E6F34"/>
    <w:rsid w:val="007E74F3"/>
    <w:rsid w:val="007F0A20"/>
    <w:rsid w:val="007F1642"/>
    <w:rsid w:val="007F34A7"/>
    <w:rsid w:val="007F4611"/>
    <w:rsid w:val="007F4BE3"/>
    <w:rsid w:val="007F4E56"/>
    <w:rsid w:val="007F6D62"/>
    <w:rsid w:val="007F7E96"/>
    <w:rsid w:val="00800B6B"/>
    <w:rsid w:val="00803505"/>
    <w:rsid w:val="00803D65"/>
    <w:rsid w:val="00804206"/>
    <w:rsid w:val="008042D5"/>
    <w:rsid w:val="0080446E"/>
    <w:rsid w:val="00805352"/>
    <w:rsid w:val="00807C8D"/>
    <w:rsid w:val="00807CE4"/>
    <w:rsid w:val="0081109B"/>
    <w:rsid w:val="00811C99"/>
    <w:rsid w:val="00812708"/>
    <w:rsid w:val="00817BE6"/>
    <w:rsid w:val="00817D58"/>
    <w:rsid w:val="00820C50"/>
    <w:rsid w:val="00821757"/>
    <w:rsid w:val="00822634"/>
    <w:rsid w:val="008229F3"/>
    <w:rsid w:val="00823B32"/>
    <w:rsid w:val="00823D0B"/>
    <w:rsid w:val="00824D05"/>
    <w:rsid w:val="00826828"/>
    <w:rsid w:val="0083034F"/>
    <w:rsid w:val="00830646"/>
    <w:rsid w:val="00830C44"/>
    <w:rsid w:val="00831199"/>
    <w:rsid w:val="00831600"/>
    <w:rsid w:val="008321CA"/>
    <w:rsid w:val="00832CF0"/>
    <w:rsid w:val="00833125"/>
    <w:rsid w:val="00833B8F"/>
    <w:rsid w:val="0083688B"/>
    <w:rsid w:val="008409B9"/>
    <w:rsid w:val="0084277D"/>
    <w:rsid w:val="00842EB8"/>
    <w:rsid w:val="00844EFE"/>
    <w:rsid w:val="00845390"/>
    <w:rsid w:val="008453EC"/>
    <w:rsid w:val="00845CA3"/>
    <w:rsid w:val="00845D47"/>
    <w:rsid w:val="00846B83"/>
    <w:rsid w:val="0085048C"/>
    <w:rsid w:val="008505B0"/>
    <w:rsid w:val="008506F4"/>
    <w:rsid w:val="00850DE3"/>
    <w:rsid w:val="00851D3F"/>
    <w:rsid w:val="00852CD9"/>
    <w:rsid w:val="00852EE2"/>
    <w:rsid w:val="00853490"/>
    <w:rsid w:val="008543E1"/>
    <w:rsid w:val="00855926"/>
    <w:rsid w:val="00861891"/>
    <w:rsid w:val="00861CB6"/>
    <w:rsid w:val="00861EC9"/>
    <w:rsid w:val="008622C9"/>
    <w:rsid w:val="008626DE"/>
    <w:rsid w:val="00862B88"/>
    <w:rsid w:val="00862D1B"/>
    <w:rsid w:val="00863EDD"/>
    <w:rsid w:val="00864B60"/>
    <w:rsid w:val="0086555D"/>
    <w:rsid w:val="0086595E"/>
    <w:rsid w:val="008661E2"/>
    <w:rsid w:val="00866922"/>
    <w:rsid w:val="0087116A"/>
    <w:rsid w:val="00871919"/>
    <w:rsid w:val="00871A9B"/>
    <w:rsid w:val="00872EF3"/>
    <w:rsid w:val="00873F7D"/>
    <w:rsid w:val="008746A2"/>
    <w:rsid w:val="00875B18"/>
    <w:rsid w:val="00881A86"/>
    <w:rsid w:val="008821EE"/>
    <w:rsid w:val="0088265C"/>
    <w:rsid w:val="008841C8"/>
    <w:rsid w:val="0088518A"/>
    <w:rsid w:val="008856B5"/>
    <w:rsid w:val="00885AB2"/>
    <w:rsid w:val="00887223"/>
    <w:rsid w:val="00887C13"/>
    <w:rsid w:val="0089045C"/>
    <w:rsid w:val="00890C09"/>
    <w:rsid w:val="00891AD7"/>
    <w:rsid w:val="00894070"/>
    <w:rsid w:val="008944E1"/>
    <w:rsid w:val="00897301"/>
    <w:rsid w:val="008975F8"/>
    <w:rsid w:val="00897640"/>
    <w:rsid w:val="008976F2"/>
    <w:rsid w:val="0089774E"/>
    <w:rsid w:val="00897A7E"/>
    <w:rsid w:val="00897E4D"/>
    <w:rsid w:val="008A08C4"/>
    <w:rsid w:val="008A0AE9"/>
    <w:rsid w:val="008A105D"/>
    <w:rsid w:val="008A2C18"/>
    <w:rsid w:val="008A3155"/>
    <w:rsid w:val="008A3442"/>
    <w:rsid w:val="008A3B18"/>
    <w:rsid w:val="008A6385"/>
    <w:rsid w:val="008A63EB"/>
    <w:rsid w:val="008A6C8E"/>
    <w:rsid w:val="008A6CA3"/>
    <w:rsid w:val="008A73EA"/>
    <w:rsid w:val="008A7420"/>
    <w:rsid w:val="008B116B"/>
    <w:rsid w:val="008B1A5B"/>
    <w:rsid w:val="008B3A92"/>
    <w:rsid w:val="008B3C67"/>
    <w:rsid w:val="008B411D"/>
    <w:rsid w:val="008B446A"/>
    <w:rsid w:val="008B45FD"/>
    <w:rsid w:val="008B59F1"/>
    <w:rsid w:val="008B74D9"/>
    <w:rsid w:val="008C2EEE"/>
    <w:rsid w:val="008C4D8D"/>
    <w:rsid w:val="008C4FE7"/>
    <w:rsid w:val="008C63F7"/>
    <w:rsid w:val="008C667F"/>
    <w:rsid w:val="008D022C"/>
    <w:rsid w:val="008D264A"/>
    <w:rsid w:val="008D29AA"/>
    <w:rsid w:val="008D2EDA"/>
    <w:rsid w:val="008D4292"/>
    <w:rsid w:val="008D437E"/>
    <w:rsid w:val="008D53F9"/>
    <w:rsid w:val="008D643D"/>
    <w:rsid w:val="008D742B"/>
    <w:rsid w:val="008E0903"/>
    <w:rsid w:val="008E1FCF"/>
    <w:rsid w:val="008E2224"/>
    <w:rsid w:val="008E23D7"/>
    <w:rsid w:val="008E2A21"/>
    <w:rsid w:val="008E2E19"/>
    <w:rsid w:val="008E2FEE"/>
    <w:rsid w:val="008E7A63"/>
    <w:rsid w:val="008F28E1"/>
    <w:rsid w:val="008F2A9A"/>
    <w:rsid w:val="008F2B91"/>
    <w:rsid w:val="008F3A68"/>
    <w:rsid w:val="008F4A8C"/>
    <w:rsid w:val="008F63E2"/>
    <w:rsid w:val="008F67D7"/>
    <w:rsid w:val="008F7B07"/>
    <w:rsid w:val="009003C5"/>
    <w:rsid w:val="009009D5"/>
    <w:rsid w:val="0090163F"/>
    <w:rsid w:val="009024FB"/>
    <w:rsid w:val="00902D9F"/>
    <w:rsid w:val="00903410"/>
    <w:rsid w:val="00903F90"/>
    <w:rsid w:val="009044C4"/>
    <w:rsid w:val="00904A45"/>
    <w:rsid w:val="009055A3"/>
    <w:rsid w:val="0090561D"/>
    <w:rsid w:val="009060DF"/>
    <w:rsid w:val="00910267"/>
    <w:rsid w:val="0091166D"/>
    <w:rsid w:val="009120BD"/>
    <w:rsid w:val="0091330B"/>
    <w:rsid w:val="0091345F"/>
    <w:rsid w:val="00914C57"/>
    <w:rsid w:val="00916310"/>
    <w:rsid w:val="00917A43"/>
    <w:rsid w:val="00917B8D"/>
    <w:rsid w:val="00920E34"/>
    <w:rsid w:val="00921159"/>
    <w:rsid w:val="00921DC5"/>
    <w:rsid w:val="0092200C"/>
    <w:rsid w:val="00924A9C"/>
    <w:rsid w:val="009259C6"/>
    <w:rsid w:val="00926531"/>
    <w:rsid w:val="00926BAD"/>
    <w:rsid w:val="009270C0"/>
    <w:rsid w:val="009270D9"/>
    <w:rsid w:val="009271E9"/>
    <w:rsid w:val="009300B1"/>
    <w:rsid w:val="009307AE"/>
    <w:rsid w:val="00930D5B"/>
    <w:rsid w:val="00930EDE"/>
    <w:rsid w:val="0093161E"/>
    <w:rsid w:val="00931812"/>
    <w:rsid w:val="00931985"/>
    <w:rsid w:val="00931B2D"/>
    <w:rsid w:val="00931CDA"/>
    <w:rsid w:val="0093258B"/>
    <w:rsid w:val="00934E55"/>
    <w:rsid w:val="009357B8"/>
    <w:rsid w:val="00935AF0"/>
    <w:rsid w:val="00936E7E"/>
    <w:rsid w:val="0094074F"/>
    <w:rsid w:val="00940EED"/>
    <w:rsid w:val="009415EE"/>
    <w:rsid w:val="00941961"/>
    <w:rsid w:val="0094214C"/>
    <w:rsid w:val="00942CAD"/>
    <w:rsid w:val="00942CF0"/>
    <w:rsid w:val="00942EE5"/>
    <w:rsid w:val="009430ED"/>
    <w:rsid w:val="00943A41"/>
    <w:rsid w:val="00944437"/>
    <w:rsid w:val="00944453"/>
    <w:rsid w:val="00944465"/>
    <w:rsid w:val="00944C06"/>
    <w:rsid w:val="00944C7C"/>
    <w:rsid w:val="009462E4"/>
    <w:rsid w:val="00946E2D"/>
    <w:rsid w:val="00947068"/>
    <w:rsid w:val="009470C3"/>
    <w:rsid w:val="00947A38"/>
    <w:rsid w:val="009521C7"/>
    <w:rsid w:val="009535BF"/>
    <w:rsid w:val="00953908"/>
    <w:rsid w:val="00953D48"/>
    <w:rsid w:val="00954E4E"/>
    <w:rsid w:val="00956180"/>
    <w:rsid w:val="00956DE2"/>
    <w:rsid w:val="00956FF3"/>
    <w:rsid w:val="00957051"/>
    <w:rsid w:val="00957B9B"/>
    <w:rsid w:val="00960E3E"/>
    <w:rsid w:val="009612DD"/>
    <w:rsid w:val="0096142C"/>
    <w:rsid w:val="0096176C"/>
    <w:rsid w:val="00961E7B"/>
    <w:rsid w:val="0096221E"/>
    <w:rsid w:val="0096263A"/>
    <w:rsid w:val="00964A06"/>
    <w:rsid w:val="00964EF3"/>
    <w:rsid w:val="0096537F"/>
    <w:rsid w:val="009666DA"/>
    <w:rsid w:val="00966AFE"/>
    <w:rsid w:val="009677E6"/>
    <w:rsid w:val="0097029A"/>
    <w:rsid w:val="009718CA"/>
    <w:rsid w:val="009727D5"/>
    <w:rsid w:val="00972F1C"/>
    <w:rsid w:val="00973D26"/>
    <w:rsid w:val="00974E0D"/>
    <w:rsid w:val="00975260"/>
    <w:rsid w:val="009754A0"/>
    <w:rsid w:val="00976CFC"/>
    <w:rsid w:val="009770C9"/>
    <w:rsid w:val="00977BFA"/>
    <w:rsid w:val="00980989"/>
    <w:rsid w:val="00981B8E"/>
    <w:rsid w:val="00982A3A"/>
    <w:rsid w:val="00982E90"/>
    <w:rsid w:val="0098413E"/>
    <w:rsid w:val="00985F15"/>
    <w:rsid w:val="00990FC3"/>
    <w:rsid w:val="0099159B"/>
    <w:rsid w:val="00994E87"/>
    <w:rsid w:val="009950BF"/>
    <w:rsid w:val="00995C3F"/>
    <w:rsid w:val="009A0CC5"/>
    <w:rsid w:val="009A0D1E"/>
    <w:rsid w:val="009A0FF6"/>
    <w:rsid w:val="009A1931"/>
    <w:rsid w:val="009A1CFE"/>
    <w:rsid w:val="009A1FD1"/>
    <w:rsid w:val="009A2567"/>
    <w:rsid w:val="009A2737"/>
    <w:rsid w:val="009A58AF"/>
    <w:rsid w:val="009A5DA0"/>
    <w:rsid w:val="009A611E"/>
    <w:rsid w:val="009A760A"/>
    <w:rsid w:val="009A76F0"/>
    <w:rsid w:val="009A7749"/>
    <w:rsid w:val="009A7882"/>
    <w:rsid w:val="009B0B81"/>
    <w:rsid w:val="009B143F"/>
    <w:rsid w:val="009B25EE"/>
    <w:rsid w:val="009B4955"/>
    <w:rsid w:val="009B4BB4"/>
    <w:rsid w:val="009B4D06"/>
    <w:rsid w:val="009B55FF"/>
    <w:rsid w:val="009B560A"/>
    <w:rsid w:val="009B5A7E"/>
    <w:rsid w:val="009B6B17"/>
    <w:rsid w:val="009B7925"/>
    <w:rsid w:val="009C0A17"/>
    <w:rsid w:val="009C2418"/>
    <w:rsid w:val="009C2CF0"/>
    <w:rsid w:val="009C4F7B"/>
    <w:rsid w:val="009C5129"/>
    <w:rsid w:val="009C5F67"/>
    <w:rsid w:val="009C6C9D"/>
    <w:rsid w:val="009C7407"/>
    <w:rsid w:val="009C7FFE"/>
    <w:rsid w:val="009D0086"/>
    <w:rsid w:val="009D16F9"/>
    <w:rsid w:val="009D2ADC"/>
    <w:rsid w:val="009D309D"/>
    <w:rsid w:val="009D32CD"/>
    <w:rsid w:val="009D394E"/>
    <w:rsid w:val="009D4A26"/>
    <w:rsid w:val="009D4C35"/>
    <w:rsid w:val="009D794E"/>
    <w:rsid w:val="009D7CDA"/>
    <w:rsid w:val="009E0F49"/>
    <w:rsid w:val="009E27A7"/>
    <w:rsid w:val="009E3084"/>
    <w:rsid w:val="009E4F5A"/>
    <w:rsid w:val="009E50C6"/>
    <w:rsid w:val="009E7200"/>
    <w:rsid w:val="009E7B5E"/>
    <w:rsid w:val="009F0116"/>
    <w:rsid w:val="009F0ED0"/>
    <w:rsid w:val="009F16B5"/>
    <w:rsid w:val="009F38EE"/>
    <w:rsid w:val="009F5F4B"/>
    <w:rsid w:val="009F6B58"/>
    <w:rsid w:val="009F6CD4"/>
    <w:rsid w:val="009F7EF7"/>
    <w:rsid w:val="009F7F79"/>
    <w:rsid w:val="00A00415"/>
    <w:rsid w:val="00A0229C"/>
    <w:rsid w:val="00A023E3"/>
    <w:rsid w:val="00A02E23"/>
    <w:rsid w:val="00A0598C"/>
    <w:rsid w:val="00A0772C"/>
    <w:rsid w:val="00A078CF"/>
    <w:rsid w:val="00A122F0"/>
    <w:rsid w:val="00A1236C"/>
    <w:rsid w:val="00A12498"/>
    <w:rsid w:val="00A12C7B"/>
    <w:rsid w:val="00A13441"/>
    <w:rsid w:val="00A139A5"/>
    <w:rsid w:val="00A15F78"/>
    <w:rsid w:val="00A1672F"/>
    <w:rsid w:val="00A16E9D"/>
    <w:rsid w:val="00A222BB"/>
    <w:rsid w:val="00A223C6"/>
    <w:rsid w:val="00A2325D"/>
    <w:rsid w:val="00A237F2"/>
    <w:rsid w:val="00A23CB5"/>
    <w:rsid w:val="00A23D5E"/>
    <w:rsid w:val="00A24873"/>
    <w:rsid w:val="00A2558E"/>
    <w:rsid w:val="00A25BF5"/>
    <w:rsid w:val="00A26975"/>
    <w:rsid w:val="00A273F8"/>
    <w:rsid w:val="00A3137C"/>
    <w:rsid w:val="00A32E83"/>
    <w:rsid w:val="00A339FF"/>
    <w:rsid w:val="00A342E9"/>
    <w:rsid w:val="00A347BA"/>
    <w:rsid w:val="00A35F3B"/>
    <w:rsid w:val="00A40528"/>
    <w:rsid w:val="00A43A99"/>
    <w:rsid w:val="00A43EE5"/>
    <w:rsid w:val="00A4411C"/>
    <w:rsid w:val="00A47908"/>
    <w:rsid w:val="00A47F93"/>
    <w:rsid w:val="00A50D84"/>
    <w:rsid w:val="00A512D5"/>
    <w:rsid w:val="00A51D40"/>
    <w:rsid w:val="00A52FD2"/>
    <w:rsid w:val="00A5496C"/>
    <w:rsid w:val="00A55762"/>
    <w:rsid w:val="00A55C30"/>
    <w:rsid w:val="00A55F4A"/>
    <w:rsid w:val="00A56462"/>
    <w:rsid w:val="00A56FC4"/>
    <w:rsid w:val="00A6093C"/>
    <w:rsid w:val="00A60A52"/>
    <w:rsid w:val="00A610F8"/>
    <w:rsid w:val="00A6110A"/>
    <w:rsid w:val="00A61F90"/>
    <w:rsid w:val="00A630A2"/>
    <w:rsid w:val="00A648B2"/>
    <w:rsid w:val="00A65428"/>
    <w:rsid w:val="00A65A72"/>
    <w:rsid w:val="00A712D4"/>
    <w:rsid w:val="00A734ED"/>
    <w:rsid w:val="00A74131"/>
    <w:rsid w:val="00A74236"/>
    <w:rsid w:val="00A7473C"/>
    <w:rsid w:val="00A74D9B"/>
    <w:rsid w:val="00A7557F"/>
    <w:rsid w:val="00A757AF"/>
    <w:rsid w:val="00A76651"/>
    <w:rsid w:val="00A769E0"/>
    <w:rsid w:val="00A77038"/>
    <w:rsid w:val="00A775A9"/>
    <w:rsid w:val="00A80A37"/>
    <w:rsid w:val="00A80FA7"/>
    <w:rsid w:val="00A81218"/>
    <w:rsid w:val="00A820C0"/>
    <w:rsid w:val="00A8321C"/>
    <w:rsid w:val="00A86455"/>
    <w:rsid w:val="00A9098B"/>
    <w:rsid w:val="00A90D6A"/>
    <w:rsid w:val="00A9163C"/>
    <w:rsid w:val="00A94C59"/>
    <w:rsid w:val="00A95C78"/>
    <w:rsid w:val="00A966A8"/>
    <w:rsid w:val="00A9749A"/>
    <w:rsid w:val="00A975A5"/>
    <w:rsid w:val="00AA021C"/>
    <w:rsid w:val="00AA19EC"/>
    <w:rsid w:val="00AA1B50"/>
    <w:rsid w:val="00AA2091"/>
    <w:rsid w:val="00AA4C6C"/>
    <w:rsid w:val="00AA7C52"/>
    <w:rsid w:val="00AB0418"/>
    <w:rsid w:val="00AB1102"/>
    <w:rsid w:val="00AB3264"/>
    <w:rsid w:val="00AB339D"/>
    <w:rsid w:val="00AB3A27"/>
    <w:rsid w:val="00AB686F"/>
    <w:rsid w:val="00AB6942"/>
    <w:rsid w:val="00AC2166"/>
    <w:rsid w:val="00AC2C68"/>
    <w:rsid w:val="00AC389D"/>
    <w:rsid w:val="00AC4B3F"/>
    <w:rsid w:val="00AC786F"/>
    <w:rsid w:val="00AD0C58"/>
    <w:rsid w:val="00AD0D5C"/>
    <w:rsid w:val="00AD2A46"/>
    <w:rsid w:val="00AD2B87"/>
    <w:rsid w:val="00AD32C2"/>
    <w:rsid w:val="00AD388C"/>
    <w:rsid w:val="00AD5051"/>
    <w:rsid w:val="00AD543E"/>
    <w:rsid w:val="00AD5A8D"/>
    <w:rsid w:val="00AD5F3A"/>
    <w:rsid w:val="00AD6760"/>
    <w:rsid w:val="00AD67B9"/>
    <w:rsid w:val="00AD70A5"/>
    <w:rsid w:val="00AD74E1"/>
    <w:rsid w:val="00AD772A"/>
    <w:rsid w:val="00AE0056"/>
    <w:rsid w:val="00AE0D25"/>
    <w:rsid w:val="00AE1A95"/>
    <w:rsid w:val="00AE1C03"/>
    <w:rsid w:val="00AE3C15"/>
    <w:rsid w:val="00AE5082"/>
    <w:rsid w:val="00AE7C69"/>
    <w:rsid w:val="00AF002A"/>
    <w:rsid w:val="00AF1382"/>
    <w:rsid w:val="00AF22A9"/>
    <w:rsid w:val="00AF5FBD"/>
    <w:rsid w:val="00AF6059"/>
    <w:rsid w:val="00B00831"/>
    <w:rsid w:val="00B009D9"/>
    <w:rsid w:val="00B013FF"/>
    <w:rsid w:val="00B01D2F"/>
    <w:rsid w:val="00B01D83"/>
    <w:rsid w:val="00B0211E"/>
    <w:rsid w:val="00B02553"/>
    <w:rsid w:val="00B04708"/>
    <w:rsid w:val="00B04FE3"/>
    <w:rsid w:val="00B05DED"/>
    <w:rsid w:val="00B06FF1"/>
    <w:rsid w:val="00B0709B"/>
    <w:rsid w:val="00B077E5"/>
    <w:rsid w:val="00B07DB0"/>
    <w:rsid w:val="00B126E7"/>
    <w:rsid w:val="00B133D6"/>
    <w:rsid w:val="00B137EC"/>
    <w:rsid w:val="00B13919"/>
    <w:rsid w:val="00B144E8"/>
    <w:rsid w:val="00B15177"/>
    <w:rsid w:val="00B15C21"/>
    <w:rsid w:val="00B20BCF"/>
    <w:rsid w:val="00B20CB8"/>
    <w:rsid w:val="00B2235F"/>
    <w:rsid w:val="00B2322E"/>
    <w:rsid w:val="00B23FB5"/>
    <w:rsid w:val="00B24AF3"/>
    <w:rsid w:val="00B252CD"/>
    <w:rsid w:val="00B25550"/>
    <w:rsid w:val="00B2584F"/>
    <w:rsid w:val="00B263F6"/>
    <w:rsid w:val="00B26DF9"/>
    <w:rsid w:val="00B27EC4"/>
    <w:rsid w:val="00B324C7"/>
    <w:rsid w:val="00B32648"/>
    <w:rsid w:val="00B32741"/>
    <w:rsid w:val="00B330F6"/>
    <w:rsid w:val="00B35EDE"/>
    <w:rsid w:val="00B36B01"/>
    <w:rsid w:val="00B37117"/>
    <w:rsid w:val="00B37652"/>
    <w:rsid w:val="00B4062B"/>
    <w:rsid w:val="00B407CE"/>
    <w:rsid w:val="00B44C84"/>
    <w:rsid w:val="00B45538"/>
    <w:rsid w:val="00B472C9"/>
    <w:rsid w:val="00B47393"/>
    <w:rsid w:val="00B50268"/>
    <w:rsid w:val="00B51A38"/>
    <w:rsid w:val="00B54BEB"/>
    <w:rsid w:val="00B55111"/>
    <w:rsid w:val="00B5671E"/>
    <w:rsid w:val="00B56828"/>
    <w:rsid w:val="00B5727B"/>
    <w:rsid w:val="00B61ECD"/>
    <w:rsid w:val="00B6404A"/>
    <w:rsid w:val="00B6658A"/>
    <w:rsid w:val="00B670DA"/>
    <w:rsid w:val="00B67176"/>
    <w:rsid w:val="00B7011C"/>
    <w:rsid w:val="00B71159"/>
    <w:rsid w:val="00B7193B"/>
    <w:rsid w:val="00B7250F"/>
    <w:rsid w:val="00B72862"/>
    <w:rsid w:val="00B7290D"/>
    <w:rsid w:val="00B72F49"/>
    <w:rsid w:val="00B730BF"/>
    <w:rsid w:val="00B73966"/>
    <w:rsid w:val="00B73AD6"/>
    <w:rsid w:val="00B74A2F"/>
    <w:rsid w:val="00B770CD"/>
    <w:rsid w:val="00B77837"/>
    <w:rsid w:val="00B779DA"/>
    <w:rsid w:val="00B81EB2"/>
    <w:rsid w:val="00B83874"/>
    <w:rsid w:val="00B83A20"/>
    <w:rsid w:val="00B83F6F"/>
    <w:rsid w:val="00B846B7"/>
    <w:rsid w:val="00B84D49"/>
    <w:rsid w:val="00B84F74"/>
    <w:rsid w:val="00B87A8C"/>
    <w:rsid w:val="00B90F1A"/>
    <w:rsid w:val="00B91244"/>
    <w:rsid w:val="00B915C1"/>
    <w:rsid w:val="00B91CA6"/>
    <w:rsid w:val="00B9270A"/>
    <w:rsid w:val="00B927B2"/>
    <w:rsid w:val="00B92CD5"/>
    <w:rsid w:val="00B93A29"/>
    <w:rsid w:val="00B94922"/>
    <w:rsid w:val="00BA079F"/>
    <w:rsid w:val="00BA1625"/>
    <w:rsid w:val="00BA1836"/>
    <w:rsid w:val="00BA1A48"/>
    <w:rsid w:val="00BA221A"/>
    <w:rsid w:val="00BA475D"/>
    <w:rsid w:val="00BA57AC"/>
    <w:rsid w:val="00BA5F15"/>
    <w:rsid w:val="00BA6C4A"/>
    <w:rsid w:val="00BA7291"/>
    <w:rsid w:val="00BB142B"/>
    <w:rsid w:val="00BB1673"/>
    <w:rsid w:val="00BB3D98"/>
    <w:rsid w:val="00BB595A"/>
    <w:rsid w:val="00BB654E"/>
    <w:rsid w:val="00BB79DA"/>
    <w:rsid w:val="00BC251C"/>
    <w:rsid w:val="00BC282F"/>
    <w:rsid w:val="00BC5539"/>
    <w:rsid w:val="00BC65A8"/>
    <w:rsid w:val="00BC72AD"/>
    <w:rsid w:val="00BD0280"/>
    <w:rsid w:val="00BD03BE"/>
    <w:rsid w:val="00BD1556"/>
    <w:rsid w:val="00BD15DD"/>
    <w:rsid w:val="00BD1A09"/>
    <w:rsid w:val="00BD3934"/>
    <w:rsid w:val="00BD410A"/>
    <w:rsid w:val="00BD4982"/>
    <w:rsid w:val="00BD4989"/>
    <w:rsid w:val="00BD4CF5"/>
    <w:rsid w:val="00BE0A04"/>
    <w:rsid w:val="00BE0CCA"/>
    <w:rsid w:val="00BE1096"/>
    <w:rsid w:val="00BE18C7"/>
    <w:rsid w:val="00BE2D62"/>
    <w:rsid w:val="00BE2DFA"/>
    <w:rsid w:val="00BE4B40"/>
    <w:rsid w:val="00BF201B"/>
    <w:rsid w:val="00BF3370"/>
    <w:rsid w:val="00BF3607"/>
    <w:rsid w:val="00BF3F96"/>
    <w:rsid w:val="00BF40FE"/>
    <w:rsid w:val="00BF4F22"/>
    <w:rsid w:val="00BF5296"/>
    <w:rsid w:val="00BF5901"/>
    <w:rsid w:val="00BF5B6F"/>
    <w:rsid w:val="00BF67AA"/>
    <w:rsid w:val="00BF7803"/>
    <w:rsid w:val="00BF7E4A"/>
    <w:rsid w:val="00C008D7"/>
    <w:rsid w:val="00C0125B"/>
    <w:rsid w:val="00C01708"/>
    <w:rsid w:val="00C036D4"/>
    <w:rsid w:val="00C05780"/>
    <w:rsid w:val="00C06503"/>
    <w:rsid w:val="00C06CB1"/>
    <w:rsid w:val="00C0755B"/>
    <w:rsid w:val="00C07882"/>
    <w:rsid w:val="00C10257"/>
    <w:rsid w:val="00C11983"/>
    <w:rsid w:val="00C121C2"/>
    <w:rsid w:val="00C12839"/>
    <w:rsid w:val="00C12E18"/>
    <w:rsid w:val="00C133FA"/>
    <w:rsid w:val="00C13612"/>
    <w:rsid w:val="00C13F8A"/>
    <w:rsid w:val="00C143F6"/>
    <w:rsid w:val="00C14450"/>
    <w:rsid w:val="00C14B0D"/>
    <w:rsid w:val="00C1572E"/>
    <w:rsid w:val="00C15E8C"/>
    <w:rsid w:val="00C16546"/>
    <w:rsid w:val="00C1724C"/>
    <w:rsid w:val="00C177E6"/>
    <w:rsid w:val="00C2051C"/>
    <w:rsid w:val="00C20B92"/>
    <w:rsid w:val="00C211EC"/>
    <w:rsid w:val="00C2211C"/>
    <w:rsid w:val="00C244CD"/>
    <w:rsid w:val="00C266E1"/>
    <w:rsid w:val="00C26B84"/>
    <w:rsid w:val="00C307F7"/>
    <w:rsid w:val="00C30E6F"/>
    <w:rsid w:val="00C327BA"/>
    <w:rsid w:val="00C335AE"/>
    <w:rsid w:val="00C341F9"/>
    <w:rsid w:val="00C346C0"/>
    <w:rsid w:val="00C368C6"/>
    <w:rsid w:val="00C41CCE"/>
    <w:rsid w:val="00C4255B"/>
    <w:rsid w:val="00C45D43"/>
    <w:rsid w:val="00C476AF"/>
    <w:rsid w:val="00C500C6"/>
    <w:rsid w:val="00C500FE"/>
    <w:rsid w:val="00C51387"/>
    <w:rsid w:val="00C51978"/>
    <w:rsid w:val="00C5363B"/>
    <w:rsid w:val="00C53A6C"/>
    <w:rsid w:val="00C53C64"/>
    <w:rsid w:val="00C556A7"/>
    <w:rsid w:val="00C56BCE"/>
    <w:rsid w:val="00C601F4"/>
    <w:rsid w:val="00C62174"/>
    <w:rsid w:val="00C62635"/>
    <w:rsid w:val="00C639B8"/>
    <w:rsid w:val="00C644F0"/>
    <w:rsid w:val="00C64D11"/>
    <w:rsid w:val="00C6703D"/>
    <w:rsid w:val="00C67A3E"/>
    <w:rsid w:val="00C67E8B"/>
    <w:rsid w:val="00C7112E"/>
    <w:rsid w:val="00C71505"/>
    <w:rsid w:val="00C717F3"/>
    <w:rsid w:val="00C71BF6"/>
    <w:rsid w:val="00C71D1D"/>
    <w:rsid w:val="00C725A3"/>
    <w:rsid w:val="00C73C2B"/>
    <w:rsid w:val="00C742EE"/>
    <w:rsid w:val="00C74C86"/>
    <w:rsid w:val="00C754E9"/>
    <w:rsid w:val="00C75A4F"/>
    <w:rsid w:val="00C76B26"/>
    <w:rsid w:val="00C770F6"/>
    <w:rsid w:val="00C77EDF"/>
    <w:rsid w:val="00C800E9"/>
    <w:rsid w:val="00C80947"/>
    <w:rsid w:val="00C80F01"/>
    <w:rsid w:val="00C813E0"/>
    <w:rsid w:val="00C819CB"/>
    <w:rsid w:val="00C81A19"/>
    <w:rsid w:val="00C83421"/>
    <w:rsid w:val="00C83ED2"/>
    <w:rsid w:val="00C8435A"/>
    <w:rsid w:val="00C84ECD"/>
    <w:rsid w:val="00C85331"/>
    <w:rsid w:val="00C8575B"/>
    <w:rsid w:val="00C866A0"/>
    <w:rsid w:val="00C86BB0"/>
    <w:rsid w:val="00C877CB"/>
    <w:rsid w:val="00C87A4B"/>
    <w:rsid w:val="00C87AED"/>
    <w:rsid w:val="00C905AC"/>
    <w:rsid w:val="00C912E1"/>
    <w:rsid w:val="00C9133F"/>
    <w:rsid w:val="00C9161B"/>
    <w:rsid w:val="00C91CF8"/>
    <w:rsid w:val="00C91FB5"/>
    <w:rsid w:val="00C92C2C"/>
    <w:rsid w:val="00C93D30"/>
    <w:rsid w:val="00C93F20"/>
    <w:rsid w:val="00C94A64"/>
    <w:rsid w:val="00C95426"/>
    <w:rsid w:val="00C96121"/>
    <w:rsid w:val="00C9752A"/>
    <w:rsid w:val="00CA0336"/>
    <w:rsid w:val="00CA03B3"/>
    <w:rsid w:val="00CA103D"/>
    <w:rsid w:val="00CA1E2D"/>
    <w:rsid w:val="00CA31DC"/>
    <w:rsid w:val="00CA5BBF"/>
    <w:rsid w:val="00CA74B1"/>
    <w:rsid w:val="00CB058F"/>
    <w:rsid w:val="00CB09F9"/>
    <w:rsid w:val="00CB1483"/>
    <w:rsid w:val="00CB239C"/>
    <w:rsid w:val="00CB29AF"/>
    <w:rsid w:val="00CB39C3"/>
    <w:rsid w:val="00CB4269"/>
    <w:rsid w:val="00CB530F"/>
    <w:rsid w:val="00CB5B8B"/>
    <w:rsid w:val="00CB7A79"/>
    <w:rsid w:val="00CC2ECD"/>
    <w:rsid w:val="00CC462B"/>
    <w:rsid w:val="00CC74B8"/>
    <w:rsid w:val="00CC7929"/>
    <w:rsid w:val="00CD0ADD"/>
    <w:rsid w:val="00CD1239"/>
    <w:rsid w:val="00CD234B"/>
    <w:rsid w:val="00CD2897"/>
    <w:rsid w:val="00CD3BAE"/>
    <w:rsid w:val="00CD551D"/>
    <w:rsid w:val="00CD7172"/>
    <w:rsid w:val="00CE0DEA"/>
    <w:rsid w:val="00CE1642"/>
    <w:rsid w:val="00CE3024"/>
    <w:rsid w:val="00CE5088"/>
    <w:rsid w:val="00CE557F"/>
    <w:rsid w:val="00CE573C"/>
    <w:rsid w:val="00CE6897"/>
    <w:rsid w:val="00CF033D"/>
    <w:rsid w:val="00CF09BA"/>
    <w:rsid w:val="00CF2A61"/>
    <w:rsid w:val="00CF53AE"/>
    <w:rsid w:val="00CF5F74"/>
    <w:rsid w:val="00CF684D"/>
    <w:rsid w:val="00CF73B7"/>
    <w:rsid w:val="00CF782F"/>
    <w:rsid w:val="00D00346"/>
    <w:rsid w:val="00D003B3"/>
    <w:rsid w:val="00D0162F"/>
    <w:rsid w:val="00D0174B"/>
    <w:rsid w:val="00D02070"/>
    <w:rsid w:val="00D020A5"/>
    <w:rsid w:val="00D0286B"/>
    <w:rsid w:val="00D04282"/>
    <w:rsid w:val="00D04D80"/>
    <w:rsid w:val="00D055CB"/>
    <w:rsid w:val="00D05D81"/>
    <w:rsid w:val="00D060D6"/>
    <w:rsid w:val="00D10890"/>
    <w:rsid w:val="00D10CE2"/>
    <w:rsid w:val="00D11ADB"/>
    <w:rsid w:val="00D12140"/>
    <w:rsid w:val="00D12184"/>
    <w:rsid w:val="00D13151"/>
    <w:rsid w:val="00D1474F"/>
    <w:rsid w:val="00D152C0"/>
    <w:rsid w:val="00D16638"/>
    <w:rsid w:val="00D17571"/>
    <w:rsid w:val="00D20893"/>
    <w:rsid w:val="00D212BD"/>
    <w:rsid w:val="00D21A1A"/>
    <w:rsid w:val="00D22605"/>
    <w:rsid w:val="00D23C4D"/>
    <w:rsid w:val="00D255B5"/>
    <w:rsid w:val="00D30B75"/>
    <w:rsid w:val="00D31736"/>
    <w:rsid w:val="00D32B2A"/>
    <w:rsid w:val="00D33B86"/>
    <w:rsid w:val="00D361AC"/>
    <w:rsid w:val="00D368F5"/>
    <w:rsid w:val="00D37C98"/>
    <w:rsid w:val="00D37FC8"/>
    <w:rsid w:val="00D401CB"/>
    <w:rsid w:val="00D40D9D"/>
    <w:rsid w:val="00D41EBC"/>
    <w:rsid w:val="00D42874"/>
    <w:rsid w:val="00D42875"/>
    <w:rsid w:val="00D428F6"/>
    <w:rsid w:val="00D442E1"/>
    <w:rsid w:val="00D44758"/>
    <w:rsid w:val="00D44982"/>
    <w:rsid w:val="00D454B3"/>
    <w:rsid w:val="00D45744"/>
    <w:rsid w:val="00D45D49"/>
    <w:rsid w:val="00D46879"/>
    <w:rsid w:val="00D46D43"/>
    <w:rsid w:val="00D47492"/>
    <w:rsid w:val="00D47649"/>
    <w:rsid w:val="00D476A4"/>
    <w:rsid w:val="00D478A4"/>
    <w:rsid w:val="00D502EF"/>
    <w:rsid w:val="00D504AA"/>
    <w:rsid w:val="00D5131A"/>
    <w:rsid w:val="00D52B58"/>
    <w:rsid w:val="00D55A3D"/>
    <w:rsid w:val="00D5696B"/>
    <w:rsid w:val="00D56D47"/>
    <w:rsid w:val="00D57377"/>
    <w:rsid w:val="00D57C42"/>
    <w:rsid w:val="00D60BDF"/>
    <w:rsid w:val="00D60C25"/>
    <w:rsid w:val="00D61552"/>
    <w:rsid w:val="00D615FD"/>
    <w:rsid w:val="00D61B0E"/>
    <w:rsid w:val="00D628DE"/>
    <w:rsid w:val="00D62F83"/>
    <w:rsid w:val="00D65613"/>
    <w:rsid w:val="00D65D02"/>
    <w:rsid w:val="00D661E5"/>
    <w:rsid w:val="00D67009"/>
    <w:rsid w:val="00D67126"/>
    <w:rsid w:val="00D67741"/>
    <w:rsid w:val="00D67936"/>
    <w:rsid w:val="00D70E7B"/>
    <w:rsid w:val="00D726A4"/>
    <w:rsid w:val="00D7290F"/>
    <w:rsid w:val="00D739C3"/>
    <w:rsid w:val="00D740C9"/>
    <w:rsid w:val="00D749A9"/>
    <w:rsid w:val="00D750C5"/>
    <w:rsid w:val="00D75C60"/>
    <w:rsid w:val="00D77755"/>
    <w:rsid w:val="00D77C63"/>
    <w:rsid w:val="00D77F1C"/>
    <w:rsid w:val="00D80EB2"/>
    <w:rsid w:val="00D833E0"/>
    <w:rsid w:val="00D84DC4"/>
    <w:rsid w:val="00D858DE"/>
    <w:rsid w:val="00D85FAE"/>
    <w:rsid w:val="00D87CEA"/>
    <w:rsid w:val="00D87D4F"/>
    <w:rsid w:val="00D903AF"/>
    <w:rsid w:val="00D9056D"/>
    <w:rsid w:val="00D90E0C"/>
    <w:rsid w:val="00D91135"/>
    <w:rsid w:val="00D93181"/>
    <w:rsid w:val="00D943BF"/>
    <w:rsid w:val="00D9642F"/>
    <w:rsid w:val="00DA0188"/>
    <w:rsid w:val="00DA08D8"/>
    <w:rsid w:val="00DA140C"/>
    <w:rsid w:val="00DA1629"/>
    <w:rsid w:val="00DA1701"/>
    <w:rsid w:val="00DA2013"/>
    <w:rsid w:val="00DA5775"/>
    <w:rsid w:val="00DA6B30"/>
    <w:rsid w:val="00DA6C37"/>
    <w:rsid w:val="00DA7BF3"/>
    <w:rsid w:val="00DB101B"/>
    <w:rsid w:val="00DB36CE"/>
    <w:rsid w:val="00DB6DDB"/>
    <w:rsid w:val="00DC1325"/>
    <w:rsid w:val="00DC24ED"/>
    <w:rsid w:val="00DC2CD6"/>
    <w:rsid w:val="00DC4044"/>
    <w:rsid w:val="00DC4942"/>
    <w:rsid w:val="00DC4E3A"/>
    <w:rsid w:val="00DC56D1"/>
    <w:rsid w:val="00DC707F"/>
    <w:rsid w:val="00DC77E0"/>
    <w:rsid w:val="00DC79E0"/>
    <w:rsid w:val="00DD022B"/>
    <w:rsid w:val="00DD0B29"/>
    <w:rsid w:val="00DD1043"/>
    <w:rsid w:val="00DD13C9"/>
    <w:rsid w:val="00DD1950"/>
    <w:rsid w:val="00DD3480"/>
    <w:rsid w:val="00DD4286"/>
    <w:rsid w:val="00DD5B77"/>
    <w:rsid w:val="00DD5DCF"/>
    <w:rsid w:val="00DD6E8D"/>
    <w:rsid w:val="00DE0533"/>
    <w:rsid w:val="00DE14FB"/>
    <w:rsid w:val="00DE1585"/>
    <w:rsid w:val="00DE1E2D"/>
    <w:rsid w:val="00DE27C1"/>
    <w:rsid w:val="00DE3FB3"/>
    <w:rsid w:val="00DE4DDB"/>
    <w:rsid w:val="00DE4FFC"/>
    <w:rsid w:val="00DE57A7"/>
    <w:rsid w:val="00DE5864"/>
    <w:rsid w:val="00DE5CD6"/>
    <w:rsid w:val="00DF0047"/>
    <w:rsid w:val="00DF0C2D"/>
    <w:rsid w:val="00DF10E1"/>
    <w:rsid w:val="00DF2765"/>
    <w:rsid w:val="00DF473C"/>
    <w:rsid w:val="00DF6EE4"/>
    <w:rsid w:val="00E004A7"/>
    <w:rsid w:val="00E00503"/>
    <w:rsid w:val="00E0067A"/>
    <w:rsid w:val="00E0098F"/>
    <w:rsid w:val="00E02D9D"/>
    <w:rsid w:val="00E04C55"/>
    <w:rsid w:val="00E064B1"/>
    <w:rsid w:val="00E069CE"/>
    <w:rsid w:val="00E07732"/>
    <w:rsid w:val="00E11CED"/>
    <w:rsid w:val="00E13176"/>
    <w:rsid w:val="00E13DBA"/>
    <w:rsid w:val="00E14CA4"/>
    <w:rsid w:val="00E14DDA"/>
    <w:rsid w:val="00E15298"/>
    <w:rsid w:val="00E153B2"/>
    <w:rsid w:val="00E15CFB"/>
    <w:rsid w:val="00E16537"/>
    <w:rsid w:val="00E179F1"/>
    <w:rsid w:val="00E2098C"/>
    <w:rsid w:val="00E21169"/>
    <w:rsid w:val="00E22449"/>
    <w:rsid w:val="00E22726"/>
    <w:rsid w:val="00E2326E"/>
    <w:rsid w:val="00E23A58"/>
    <w:rsid w:val="00E23C47"/>
    <w:rsid w:val="00E2420A"/>
    <w:rsid w:val="00E24391"/>
    <w:rsid w:val="00E25AE4"/>
    <w:rsid w:val="00E26529"/>
    <w:rsid w:val="00E3014B"/>
    <w:rsid w:val="00E306A0"/>
    <w:rsid w:val="00E31E85"/>
    <w:rsid w:val="00E334C1"/>
    <w:rsid w:val="00E348E1"/>
    <w:rsid w:val="00E3552F"/>
    <w:rsid w:val="00E36411"/>
    <w:rsid w:val="00E36AB1"/>
    <w:rsid w:val="00E37751"/>
    <w:rsid w:val="00E37B96"/>
    <w:rsid w:val="00E41189"/>
    <w:rsid w:val="00E41649"/>
    <w:rsid w:val="00E424CE"/>
    <w:rsid w:val="00E4294E"/>
    <w:rsid w:val="00E43EF0"/>
    <w:rsid w:val="00E44BBE"/>
    <w:rsid w:val="00E45765"/>
    <w:rsid w:val="00E45970"/>
    <w:rsid w:val="00E45A38"/>
    <w:rsid w:val="00E45A4D"/>
    <w:rsid w:val="00E5065E"/>
    <w:rsid w:val="00E52857"/>
    <w:rsid w:val="00E528A4"/>
    <w:rsid w:val="00E52A7A"/>
    <w:rsid w:val="00E54A79"/>
    <w:rsid w:val="00E61183"/>
    <w:rsid w:val="00E62743"/>
    <w:rsid w:val="00E63502"/>
    <w:rsid w:val="00E6351D"/>
    <w:rsid w:val="00E642FD"/>
    <w:rsid w:val="00E65822"/>
    <w:rsid w:val="00E66388"/>
    <w:rsid w:val="00E66DAA"/>
    <w:rsid w:val="00E6796C"/>
    <w:rsid w:val="00E702A1"/>
    <w:rsid w:val="00E7083F"/>
    <w:rsid w:val="00E71E73"/>
    <w:rsid w:val="00E72255"/>
    <w:rsid w:val="00E724F9"/>
    <w:rsid w:val="00E7271D"/>
    <w:rsid w:val="00E72C15"/>
    <w:rsid w:val="00E73DE8"/>
    <w:rsid w:val="00E74A55"/>
    <w:rsid w:val="00E75B5F"/>
    <w:rsid w:val="00E76D82"/>
    <w:rsid w:val="00E81213"/>
    <w:rsid w:val="00E81767"/>
    <w:rsid w:val="00E8257E"/>
    <w:rsid w:val="00E82730"/>
    <w:rsid w:val="00E82F66"/>
    <w:rsid w:val="00E85BB1"/>
    <w:rsid w:val="00E86B09"/>
    <w:rsid w:val="00E87809"/>
    <w:rsid w:val="00E87F36"/>
    <w:rsid w:val="00E90006"/>
    <w:rsid w:val="00E9028C"/>
    <w:rsid w:val="00E91203"/>
    <w:rsid w:val="00E91A96"/>
    <w:rsid w:val="00E94C11"/>
    <w:rsid w:val="00E94C35"/>
    <w:rsid w:val="00E955F4"/>
    <w:rsid w:val="00E95796"/>
    <w:rsid w:val="00E95CB2"/>
    <w:rsid w:val="00E97636"/>
    <w:rsid w:val="00E97B0E"/>
    <w:rsid w:val="00EA1D29"/>
    <w:rsid w:val="00EA1F48"/>
    <w:rsid w:val="00EA23ED"/>
    <w:rsid w:val="00EA36BC"/>
    <w:rsid w:val="00EA3995"/>
    <w:rsid w:val="00EA535E"/>
    <w:rsid w:val="00EA5BA7"/>
    <w:rsid w:val="00EB07AF"/>
    <w:rsid w:val="00EB1500"/>
    <w:rsid w:val="00EB170D"/>
    <w:rsid w:val="00EB1CBD"/>
    <w:rsid w:val="00EB4432"/>
    <w:rsid w:val="00EB45A2"/>
    <w:rsid w:val="00EB48BA"/>
    <w:rsid w:val="00EB4C19"/>
    <w:rsid w:val="00EB7088"/>
    <w:rsid w:val="00EC07BC"/>
    <w:rsid w:val="00EC0D94"/>
    <w:rsid w:val="00EC112B"/>
    <w:rsid w:val="00EC136A"/>
    <w:rsid w:val="00EC1905"/>
    <w:rsid w:val="00EC1BB6"/>
    <w:rsid w:val="00EC24AA"/>
    <w:rsid w:val="00EC3485"/>
    <w:rsid w:val="00EC389E"/>
    <w:rsid w:val="00EC4041"/>
    <w:rsid w:val="00EC45F3"/>
    <w:rsid w:val="00EC4D6A"/>
    <w:rsid w:val="00EC6591"/>
    <w:rsid w:val="00EC6A73"/>
    <w:rsid w:val="00EC75D1"/>
    <w:rsid w:val="00ED0025"/>
    <w:rsid w:val="00ED07AE"/>
    <w:rsid w:val="00ED2516"/>
    <w:rsid w:val="00ED4C1F"/>
    <w:rsid w:val="00ED5996"/>
    <w:rsid w:val="00ED5D65"/>
    <w:rsid w:val="00ED611F"/>
    <w:rsid w:val="00ED6655"/>
    <w:rsid w:val="00ED6B6A"/>
    <w:rsid w:val="00ED762D"/>
    <w:rsid w:val="00ED7996"/>
    <w:rsid w:val="00ED7ACB"/>
    <w:rsid w:val="00EE0FD5"/>
    <w:rsid w:val="00EE3205"/>
    <w:rsid w:val="00EE360A"/>
    <w:rsid w:val="00EE36F5"/>
    <w:rsid w:val="00EE37FE"/>
    <w:rsid w:val="00EE3EBB"/>
    <w:rsid w:val="00EE55BA"/>
    <w:rsid w:val="00EE5F1F"/>
    <w:rsid w:val="00EE7F8D"/>
    <w:rsid w:val="00EF0218"/>
    <w:rsid w:val="00EF07CE"/>
    <w:rsid w:val="00EF0BF3"/>
    <w:rsid w:val="00EF1741"/>
    <w:rsid w:val="00EF1CF6"/>
    <w:rsid w:val="00EF3D34"/>
    <w:rsid w:val="00EF417B"/>
    <w:rsid w:val="00EF4D34"/>
    <w:rsid w:val="00EF4EDD"/>
    <w:rsid w:val="00EF5B1B"/>
    <w:rsid w:val="00EF5D45"/>
    <w:rsid w:val="00EF6038"/>
    <w:rsid w:val="00F001D3"/>
    <w:rsid w:val="00F00870"/>
    <w:rsid w:val="00F01AA9"/>
    <w:rsid w:val="00F034CA"/>
    <w:rsid w:val="00F0516B"/>
    <w:rsid w:val="00F06768"/>
    <w:rsid w:val="00F07EF5"/>
    <w:rsid w:val="00F1002E"/>
    <w:rsid w:val="00F102B7"/>
    <w:rsid w:val="00F12711"/>
    <w:rsid w:val="00F13816"/>
    <w:rsid w:val="00F14219"/>
    <w:rsid w:val="00F15C08"/>
    <w:rsid w:val="00F16D74"/>
    <w:rsid w:val="00F202E4"/>
    <w:rsid w:val="00F22A09"/>
    <w:rsid w:val="00F23174"/>
    <w:rsid w:val="00F2375C"/>
    <w:rsid w:val="00F24C9B"/>
    <w:rsid w:val="00F26C0F"/>
    <w:rsid w:val="00F27907"/>
    <w:rsid w:val="00F309D4"/>
    <w:rsid w:val="00F30B70"/>
    <w:rsid w:val="00F32745"/>
    <w:rsid w:val="00F32E5B"/>
    <w:rsid w:val="00F32F36"/>
    <w:rsid w:val="00F3326A"/>
    <w:rsid w:val="00F344E7"/>
    <w:rsid w:val="00F3463E"/>
    <w:rsid w:val="00F34C34"/>
    <w:rsid w:val="00F34EFB"/>
    <w:rsid w:val="00F35767"/>
    <w:rsid w:val="00F3605F"/>
    <w:rsid w:val="00F36786"/>
    <w:rsid w:val="00F41B45"/>
    <w:rsid w:val="00F42B04"/>
    <w:rsid w:val="00F43AB3"/>
    <w:rsid w:val="00F4463F"/>
    <w:rsid w:val="00F44840"/>
    <w:rsid w:val="00F44A8F"/>
    <w:rsid w:val="00F44ACA"/>
    <w:rsid w:val="00F45BEF"/>
    <w:rsid w:val="00F46308"/>
    <w:rsid w:val="00F4638D"/>
    <w:rsid w:val="00F470C1"/>
    <w:rsid w:val="00F47359"/>
    <w:rsid w:val="00F5054B"/>
    <w:rsid w:val="00F50663"/>
    <w:rsid w:val="00F50C07"/>
    <w:rsid w:val="00F51928"/>
    <w:rsid w:val="00F51DFC"/>
    <w:rsid w:val="00F5246D"/>
    <w:rsid w:val="00F55114"/>
    <w:rsid w:val="00F57FB1"/>
    <w:rsid w:val="00F61016"/>
    <w:rsid w:val="00F62782"/>
    <w:rsid w:val="00F62797"/>
    <w:rsid w:val="00F63515"/>
    <w:rsid w:val="00F63A48"/>
    <w:rsid w:val="00F644FE"/>
    <w:rsid w:val="00F64773"/>
    <w:rsid w:val="00F663A2"/>
    <w:rsid w:val="00F701EF"/>
    <w:rsid w:val="00F73B7D"/>
    <w:rsid w:val="00F73B8E"/>
    <w:rsid w:val="00F745A7"/>
    <w:rsid w:val="00F74E20"/>
    <w:rsid w:val="00F76093"/>
    <w:rsid w:val="00F762FB"/>
    <w:rsid w:val="00F771A3"/>
    <w:rsid w:val="00F800C7"/>
    <w:rsid w:val="00F80F3A"/>
    <w:rsid w:val="00F80FC1"/>
    <w:rsid w:val="00F81201"/>
    <w:rsid w:val="00F81980"/>
    <w:rsid w:val="00F81BDF"/>
    <w:rsid w:val="00F81C61"/>
    <w:rsid w:val="00F82B01"/>
    <w:rsid w:val="00F82BC9"/>
    <w:rsid w:val="00F82EB5"/>
    <w:rsid w:val="00F836A9"/>
    <w:rsid w:val="00F85178"/>
    <w:rsid w:val="00F85224"/>
    <w:rsid w:val="00F85B14"/>
    <w:rsid w:val="00F870C4"/>
    <w:rsid w:val="00F912D6"/>
    <w:rsid w:val="00F91316"/>
    <w:rsid w:val="00F91A47"/>
    <w:rsid w:val="00F91F1A"/>
    <w:rsid w:val="00F92880"/>
    <w:rsid w:val="00F937A5"/>
    <w:rsid w:val="00F93B08"/>
    <w:rsid w:val="00F94036"/>
    <w:rsid w:val="00F944A3"/>
    <w:rsid w:val="00F947AD"/>
    <w:rsid w:val="00F9484F"/>
    <w:rsid w:val="00F9541B"/>
    <w:rsid w:val="00F95468"/>
    <w:rsid w:val="00F95F47"/>
    <w:rsid w:val="00F96C2B"/>
    <w:rsid w:val="00FA0B52"/>
    <w:rsid w:val="00FA2E41"/>
    <w:rsid w:val="00FA30C4"/>
    <w:rsid w:val="00FA4BD0"/>
    <w:rsid w:val="00FA57C8"/>
    <w:rsid w:val="00FA6922"/>
    <w:rsid w:val="00FA6E69"/>
    <w:rsid w:val="00FA751F"/>
    <w:rsid w:val="00FB0983"/>
    <w:rsid w:val="00FB1646"/>
    <w:rsid w:val="00FB2B6B"/>
    <w:rsid w:val="00FB3114"/>
    <w:rsid w:val="00FB3121"/>
    <w:rsid w:val="00FB4ACB"/>
    <w:rsid w:val="00FB4E91"/>
    <w:rsid w:val="00FB5874"/>
    <w:rsid w:val="00FB7463"/>
    <w:rsid w:val="00FC0AA5"/>
    <w:rsid w:val="00FC27D7"/>
    <w:rsid w:val="00FC4D84"/>
    <w:rsid w:val="00FC572B"/>
    <w:rsid w:val="00FC6048"/>
    <w:rsid w:val="00FC6C4D"/>
    <w:rsid w:val="00FC7CEA"/>
    <w:rsid w:val="00FC7E2F"/>
    <w:rsid w:val="00FD05A3"/>
    <w:rsid w:val="00FD2200"/>
    <w:rsid w:val="00FD2332"/>
    <w:rsid w:val="00FD3AF9"/>
    <w:rsid w:val="00FD4FD7"/>
    <w:rsid w:val="00FD5DA6"/>
    <w:rsid w:val="00FE157E"/>
    <w:rsid w:val="00FE1A59"/>
    <w:rsid w:val="00FE22FC"/>
    <w:rsid w:val="00FE2E98"/>
    <w:rsid w:val="00FE2F1F"/>
    <w:rsid w:val="00FE32D3"/>
    <w:rsid w:val="00FE37D8"/>
    <w:rsid w:val="00FE4D15"/>
    <w:rsid w:val="00FE4D73"/>
    <w:rsid w:val="00FE5BDC"/>
    <w:rsid w:val="00FE6138"/>
    <w:rsid w:val="00FE64AD"/>
    <w:rsid w:val="00FF0370"/>
    <w:rsid w:val="00FF0E93"/>
    <w:rsid w:val="00FF1F17"/>
    <w:rsid w:val="00FF31D7"/>
    <w:rsid w:val="00FF3383"/>
    <w:rsid w:val="00FF40CF"/>
    <w:rsid w:val="00FF4817"/>
    <w:rsid w:val="00FF55C1"/>
    <w:rsid w:val="00FF5E44"/>
    <w:rsid w:val="00FF6F47"/>
    <w:rsid w:val="00FF72EF"/>
    <w:rsid w:val="00FF7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rPr>
  </w:style>
  <w:style w:type="paragraph" w:styleId="Heading2">
    <w:name w:val="heading 2"/>
    <w:basedOn w:val="Normal"/>
    <w:next w:val="Normal"/>
    <w:qFormat/>
    <w:pPr>
      <w:keepNext/>
      <w:outlineLvl w:val="1"/>
    </w:pPr>
    <w:rPr>
      <w:b/>
    </w:rPr>
  </w:style>
  <w:style w:type="paragraph" w:styleId="Heading3">
    <w:name w:val="heading 3"/>
    <w:basedOn w:val="Normal"/>
    <w:next w:val="Normal"/>
    <w:link w:val="Heading3Char"/>
    <w:qFormat/>
    <w:pPr>
      <w:keepNext/>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firstLine="720"/>
      <w:jc w:val="both"/>
    </w:pPr>
  </w:style>
  <w:style w:type="paragraph" w:styleId="BodyTextIndent2">
    <w:name w:val="Body Text Indent 2"/>
    <w:basedOn w:val="Normal"/>
    <w:link w:val="BodyTextIndent2Char"/>
    <w:pPr>
      <w:ind w:firstLine="720"/>
      <w:jc w:val="both"/>
    </w:pPr>
    <w:rPr>
      <w:sz w:val="28"/>
    </w:rPr>
  </w:style>
  <w:style w:type="paragraph" w:styleId="BodyText">
    <w:name w:val="Body Text"/>
    <w:basedOn w:val="Normal"/>
    <w:link w:val="BodyTextChar"/>
    <w:pPr>
      <w:jc w:val="both"/>
    </w:pPr>
    <w:rPr>
      <w:bCs/>
      <w:sz w:val="28"/>
    </w:rPr>
  </w:style>
  <w:style w:type="paragraph" w:styleId="BodyTextIndent3">
    <w:name w:val="Body Text Indent 3"/>
    <w:basedOn w:val="Normal"/>
    <w:pPr>
      <w:spacing w:before="120"/>
      <w:ind w:firstLine="720"/>
      <w:jc w:val="both"/>
    </w:pPr>
    <w:rPr>
      <w:sz w:val="26"/>
    </w:rPr>
  </w:style>
  <w:style w:type="paragraph" w:styleId="Header">
    <w:name w:val="header"/>
    <w:basedOn w:val="Normal"/>
    <w:link w:val="HeaderChar"/>
    <w:uiPriority w:val="99"/>
    <w:rsid w:val="005A20FC"/>
    <w:pPr>
      <w:tabs>
        <w:tab w:val="center" w:pos="4680"/>
        <w:tab w:val="right" w:pos="9360"/>
      </w:tabs>
    </w:pPr>
  </w:style>
  <w:style w:type="character" w:customStyle="1" w:styleId="HeaderChar">
    <w:name w:val="Header Char"/>
    <w:link w:val="Header"/>
    <w:uiPriority w:val="99"/>
    <w:rsid w:val="005A20FC"/>
    <w:rPr>
      <w:sz w:val="24"/>
      <w:szCs w:val="24"/>
    </w:rPr>
  </w:style>
  <w:style w:type="paragraph" w:styleId="Footer">
    <w:name w:val="footer"/>
    <w:basedOn w:val="Normal"/>
    <w:link w:val="FooterChar"/>
    <w:uiPriority w:val="99"/>
    <w:rsid w:val="005A20FC"/>
    <w:pPr>
      <w:tabs>
        <w:tab w:val="center" w:pos="4680"/>
        <w:tab w:val="right" w:pos="9360"/>
      </w:tabs>
    </w:pPr>
  </w:style>
  <w:style w:type="character" w:customStyle="1" w:styleId="FooterChar">
    <w:name w:val="Footer Char"/>
    <w:link w:val="Footer"/>
    <w:uiPriority w:val="99"/>
    <w:rsid w:val="005A20FC"/>
    <w:rPr>
      <w:sz w:val="24"/>
      <w:szCs w:val="24"/>
    </w:rPr>
  </w:style>
  <w:style w:type="paragraph" w:styleId="BalloonText">
    <w:name w:val="Balloon Text"/>
    <w:basedOn w:val="Normal"/>
    <w:link w:val="BalloonTextChar"/>
    <w:rsid w:val="00FB3121"/>
    <w:rPr>
      <w:rFonts w:ascii="Tahoma" w:hAnsi="Tahoma" w:cs="Tahoma"/>
      <w:sz w:val="16"/>
      <w:szCs w:val="16"/>
    </w:rPr>
  </w:style>
  <w:style w:type="character" w:customStyle="1" w:styleId="BalloonTextChar">
    <w:name w:val="Balloon Text Char"/>
    <w:link w:val="BalloonText"/>
    <w:rsid w:val="00FB3121"/>
    <w:rPr>
      <w:rFonts w:ascii="Tahoma" w:hAnsi="Tahoma" w:cs="Tahoma"/>
      <w:sz w:val="16"/>
      <w:szCs w:val="16"/>
    </w:rPr>
  </w:style>
  <w:style w:type="paragraph" w:customStyle="1" w:styleId="MyStyleJ">
    <w:name w:val="MyStyleJ"/>
    <w:basedOn w:val="Normal"/>
    <w:qFormat/>
    <w:rsid w:val="00ED0025"/>
    <w:pPr>
      <w:suppressAutoHyphens/>
      <w:spacing w:before="120" w:line="276" w:lineRule="auto"/>
      <w:jc w:val="both"/>
    </w:pPr>
    <w:rPr>
      <w:sz w:val="26"/>
      <w:szCs w:val="20"/>
      <w:lang w:eastAsia="ar-SA"/>
    </w:rPr>
  </w:style>
  <w:style w:type="character" w:customStyle="1" w:styleId="BodyTextIndent2Char">
    <w:name w:val="Body Text Indent 2 Char"/>
    <w:link w:val="BodyTextIndent2"/>
    <w:rsid w:val="005463DB"/>
    <w:rPr>
      <w:sz w:val="28"/>
      <w:szCs w:val="24"/>
    </w:rPr>
  </w:style>
  <w:style w:type="table" w:styleId="TableGrid">
    <w:name w:val="Table Grid"/>
    <w:basedOn w:val="TableNormal"/>
    <w:rsid w:val="000A3D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link w:val="Heading3"/>
    <w:rsid w:val="007432F8"/>
    <w:rPr>
      <w:b/>
      <w:bCs/>
      <w:sz w:val="24"/>
      <w:szCs w:val="24"/>
    </w:rPr>
  </w:style>
  <w:style w:type="character" w:customStyle="1" w:styleId="BodyTextChar">
    <w:name w:val="Body Text Char"/>
    <w:link w:val="BodyText"/>
    <w:rsid w:val="002C32B9"/>
    <w:rPr>
      <w:bCs/>
      <w:sz w:val="28"/>
      <w:szCs w:val="24"/>
    </w:rPr>
  </w:style>
  <w:style w:type="paragraph" w:styleId="ListParagraph">
    <w:name w:val="List Paragraph"/>
    <w:basedOn w:val="Normal"/>
    <w:uiPriority w:val="34"/>
    <w:qFormat/>
    <w:rsid w:val="00DE5CD6"/>
    <w:pPr>
      <w:ind w:left="720"/>
      <w:contextualSpacing/>
    </w:pPr>
  </w:style>
  <w:style w:type="character" w:customStyle="1" w:styleId="fontstyle01">
    <w:name w:val="fontstyle01"/>
    <w:rsid w:val="00AA2091"/>
    <w:rPr>
      <w:rFonts w:ascii="Times New Roman" w:hAnsi="Times New Roman" w:cs="Times New Roman" w:hint="default"/>
      <w:b w:val="0"/>
      <w:bCs w:val="0"/>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rPr>
  </w:style>
  <w:style w:type="paragraph" w:styleId="Heading2">
    <w:name w:val="heading 2"/>
    <w:basedOn w:val="Normal"/>
    <w:next w:val="Normal"/>
    <w:qFormat/>
    <w:pPr>
      <w:keepNext/>
      <w:outlineLvl w:val="1"/>
    </w:pPr>
    <w:rPr>
      <w:b/>
    </w:rPr>
  </w:style>
  <w:style w:type="paragraph" w:styleId="Heading3">
    <w:name w:val="heading 3"/>
    <w:basedOn w:val="Normal"/>
    <w:next w:val="Normal"/>
    <w:link w:val="Heading3Char"/>
    <w:qFormat/>
    <w:pPr>
      <w:keepNext/>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firstLine="720"/>
      <w:jc w:val="both"/>
    </w:pPr>
  </w:style>
  <w:style w:type="paragraph" w:styleId="BodyTextIndent2">
    <w:name w:val="Body Text Indent 2"/>
    <w:basedOn w:val="Normal"/>
    <w:link w:val="BodyTextIndent2Char"/>
    <w:pPr>
      <w:ind w:firstLine="720"/>
      <w:jc w:val="both"/>
    </w:pPr>
    <w:rPr>
      <w:sz w:val="28"/>
    </w:rPr>
  </w:style>
  <w:style w:type="paragraph" w:styleId="BodyText">
    <w:name w:val="Body Text"/>
    <w:basedOn w:val="Normal"/>
    <w:link w:val="BodyTextChar"/>
    <w:pPr>
      <w:jc w:val="both"/>
    </w:pPr>
    <w:rPr>
      <w:bCs/>
      <w:sz w:val="28"/>
    </w:rPr>
  </w:style>
  <w:style w:type="paragraph" w:styleId="BodyTextIndent3">
    <w:name w:val="Body Text Indent 3"/>
    <w:basedOn w:val="Normal"/>
    <w:pPr>
      <w:spacing w:before="120"/>
      <w:ind w:firstLine="720"/>
      <w:jc w:val="both"/>
    </w:pPr>
    <w:rPr>
      <w:sz w:val="26"/>
    </w:rPr>
  </w:style>
  <w:style w:type="paragraph" w:styleId="Header">
    <w:name w:val="header"/>
    <w:basedOn w:val="Normal"/>
    <w:link w:val="HeaderChar"/>
    <w:uiPriority w:val="99"/>
    <w:rsid w:val="005A20FC"/>
    <w:pPr>
      <w:tabs>
        <w:tab w:val="center" w:pos="4680"/>
        <w:tab w:val="right" w:pos="9360"/>
      </w:tabs>
    </w:pPr>
  </w:style>
  <w:style w:type="character" w:customStyle="1" w:styleId="HeaderChar">
    <w:name w:val="Header Char"/>
    <w:link w:val="Header"/>
    <w:uiPriority w:val="99"/>
    <w:rsid w:val="005A20FC"/>
    <w:rPr>
      <w:sz w:val="24"/>
      <w:szCs w:val="24"/>
    </w:rPr>
  </w:style>
  <w:style w:type="paragraph" w:styleId="Footer">
    <w:name w:val="footer"/>
    <w:basedOn w:val="Normal"/>
    <w:link w:val="FooterChar"/>
    <w:uiPriority w:val="99"/>
    <w:rsid w:val="005A20FC"/>
    <w:pPr>
      <w:tabs>
        <w:tab w:val="center" w:pos="4680"/>
        <w:tab w:val="right" w:pos="9360"/>
      </w:tabs>
    </w:pPr>
  </w:style>
  <w:style w:type="character" w:customStyle="1" w:styleId="FooterChar">
    <w:name w:val="Footer Char"/>
    <w:link w:val="Footer"/>
    <w:uiPriority w:val="99"/>
    <w:rsid w:val="005A20FC"/>
    <w:rPr>
      <w:sz w:val="24"/>
      <w:szCs w:val="24"/>
    </w:rPr>
  </w:style>
  <w:style w:type="paragraph" w:styleId="BalloonText">
    <w:name w:val="Balloon Text"/>
    <w:basedOn w:val="Normal"/>
    <w:link w:val="BalloonTextChar"/>
    <w:rsid w:val="00FB3121"/>
    <w:rPr>
      <w:rFonts w:ascii="Tahoma" w:hAnsi="Tahoma" w:cs="Tahoma"/>
      <w:sz w:val="16"/>
      <w:szCs w:val="16"/>
    </w:rPr>
  </w:style>
  <w:style w:type="character" w:customStyle="1" w:styleId="BalloonTextChar">
    <w:name w:val="Balloon Text Char"/>
    <w:link w:val="BalloonText"/>
    <w:rsid w:val="00FB3121"/>
    <w:rPr>
      <w:rFonts w:ascii="Tahoma" w:hAnsi="Tahoma" w:cs="Tahoma"/>
      <w:sz w:val="16"/>
      <w:szCs w:val="16"/>
    </w:rPr>
  </w:style>
  <w:style w:type="paragraph" w:customStyle="1" w:styleId="MyStyleJ">
    <w:name w:val="MyStyleJ"/>
    <w:basedOn w:val="Normal"/>
    <w:qFormat/>
    <w:rsid w:val="00ED0025"/>
    <w:pPr>
      <w:suppressAutoHyphens/>
      <w:spacing w:before="120" w:line="276" w:lineRule="auto"/>
      <w:jc w:val="both"/>
    </w:pPr>
    <w:rPr>
      <w:sz w:val="26"/>
      <w:szCs w:val="20"/>
      <w:lang w:eastAsia="ar-SA"/>
    </w:rPr>
  </w:style>
  <w:style w:type="character" w:customStyle="1" w:styleId="BodyTextIndent2Char">
    <w:name w:val="Body Text Indent 2 Char"/>
    <w:link w:val="BodyTextIndent2"/>
    <w:rsid w:val="005463DB"/>
    <w:rPr>
      <w:sz w:val="28"/>
      <w:szCs w:val="24"/>
    </w:rPr>
  </w:style>
  <w:style w:type="table" w:styleId="TableGrid">
    <w:name w:val="Table Grid"/>
    <w:basedOn w:val="TableNormal"/>
    <w:rsid w:val="000A3D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link w:val="Heading3"/>
    <w:rsid w:val="007432F8"/>
    <w:rPr>
      <w:b/>
      <w:bCs/>
      <w:sz w:val="24"/>
      <w:szCs w:val="24"/>
    </w:rPr>
  </w:style>
  <w:style w:type="character" w:customStyle="1" w:styleId="BodyTextChar">
    <w:name w:val="Body Text Char"/>
    <w:link w:val="BodyText"/>
    <w:rsid w:val="002C32B9"/>
    <w:rPr>
      <w:bCs/>
      <w:sz w:val="28"/>
      <w:szCs w:val="24"/>
    </w:rPr>
  </w:style>
  <w:style w:type="paragraph" w:styleId="ListParagraph">
    <w:name w:val="List Paragraph"/>
    <w:basedOn w:val="Normal"/>
    <w:uiPriority w:val="34"/>
    <w:qFormat/>
    <w:rsid w:val="00DE5CD6"/>
    <w:pPr>
      <w:ind w:left="720"/>
      <w:contextualSpacing/>
    </w:pPr>
  </w:style>
  <w:style w:type="character" w:customStyle="1" w:styleId="fontstyle01">
    <w:name w:val="fontstyle01"/>
    <w:rsid w:val="00AA2091"/>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331384">
      <w:bodyDiv w:val="1"/>
      <w:marLeft w:val="0"/>
      <w:marRight w:val="0"/>
      <w:marTop w:val="0"/>
      <w:marBottom w:val="0"/>
      <w:divBdr>
        <w:top w:val="none" w:sz="0" w:space="0" w:color="auto"/>
        <w:left w:val="none" w:sz="0" w:space="0" w:color="auto"/>
        <w:bottom w:val="none" w:sz="0" w:space="0" w:color="auto"/>
        <w:right w:val="none" w:sz="0" w:space="0" w:color="auto"/>
      </w:divBdr>
    </w:div>
    <w:div w:id="291058730">
      <w:bodyDiv w:val="1"/>
      <w:marLeft w:val="0"/>
      <w:marRight w:val="0"/>
      <w:marTop w:val="0"/>
      <w:marBottom w:val="0"/>
      <w:divBdr>
        <w:top w:val="none" w:sz="0" w:space="0" w:color="auto"/>
        <w:left w:val="none" w:sz="0" w:space="0" w:color="auto"/>
        <w:bottom w:val="none" w:sz="0" w:space="0" w:color="auto"/>
        <w:right w:val="none" w:sz="0" w:space="0" w:color="auto"/>
      </w:divBdr>
    </w:div>
    <w:div w:id="299656690">
      <w:bodyDiv w:val="1"/>
      <w:marLeft w:val="0"/>
      <w:marRight w:val="0"/>
      <w:marTop w:val="0"/>
      <w:marBottom w:val="0"/>
      <w:divBdr>
        <w:top w:val="none" w:sz="0" w:space="0" w:color="auto"/>
        <w:left w:val="none" w:sz="0" w:space="0" w:color="auto"/>
        <w:bottom w:val="none" w:sz="0" w:space="0" w:color="auto"/>
        <w:right w:val="none" w:sz="0" w:space="0" w:color="auto"/>
      </w:divBdr>
    </w:div>
    <w:div w:id="413940478">
      <w:bodyDiv w:val="1"/>
      <w:marLeft w:val="0"/>
      <w:marRight w:val="0"/>
      <w:marTop w:val="0"/>
      <w:marBottom w:val="0"/>
      <w:divBdr>
        <w:top w:val="none" w:sz="0" w:space="0" w:color="auto"/>
        <w:left w:val="none" w:sz="0" w:space="0" w:color="auto"/>
        <w:bottom w:val="none" w:sz="0" w:space="0" w:color="auto"/>
        <w:right w:val="none" w:sz="0" w:space="0" w:color="auto"/>
      </w:divBdr>
    </w:div>
    <w:div w:id="478887752">
      <w:bodyDiv w:val="1"/>
      <w:marLeft w:val="0"/>
      <w:marRight w:val="0"/>
      <w:marTop w:val="0"/>
      <w:marBottom w:val="0"/>
      <w:divBdr>
        <w:top w:val="none" w:sz="0" w:space="0" w:color="auto"/>
        <w:left w:val="none" w:sz="0" w:space="0" w:color="auto"/>
        <w:bottom w:val="none" w:sz="0" w:space="0" w:color="auto"/>
        <w:right w:val="none" w:sz="0" w:space="0" w:color="auto"/>
      </w:divBdr>
    </w:div>
    <w:div w:id="604070174">
      <w:bodyDiv w:val="1"/>
      <w:marLeft w:val="0"/>
      <w:marRight w:val="0"/>
      <w:marTop w:val="0"/>
      <w:marBottom w:val="0"/>
      <w:divBdr>
        <w:top w:val="none" w:sz="0" w:space="0" w:color="auto"/>
        <w:left w:val="none" w:sz="0" w:space="0" w:color="auto"/>
        <w:bottom w:val="none" w:sz="0" w:space="0" w:color="auto"/>
        <w:right w:val="none" w:sz="0" w:space="0" w:color="auto"/>
      </w:divBdr>
    </w:div>
    <w:div w:id="911239102">
      <w:bodyDiv w:val="1"/>
      <w:marLeft w:val="0"/>
      <w:marRight w:val="0"/>
      <w:marTop w:val="0"/>
      <w:marBottom w:val="0"/>
      <w:divBdr>
        <w:top w:val="none" w:sz="0" w:space="0" w:color="auto"/>
        <w:left w:val="none" w:sz="0" w:space="0" w:color="auto"/>
        <w:bottom w:val="none" w:sz="0" w:space="0" w:color="auto"/>
        <w:right w:val="none" w:sz="0" w:space="0" w:color="auto"/>
      </w:divBdr>
    </w:div>
    <w:div w:id="972059412">
      <w:bodyDiv w:val="1"/>
      <w:marLeft w:val="0"/>
      <w:marRight w:val="0"/>
      <w:marTop w:val="0"/>
      <w:marBottom w:val="0"/>
      <w:divBdr>
        <w:top w:val="none" w:sz="0" w:space="0" w:color="auto"/>
        <w:left w:val="none" w:sz="0" w:space="0" w:color="auto"/>
        <w:bottom w:val="none" w:sz="0" w:space="0" w:color="auto"/>
        <w:right w:val="none" w:sz="0" w:space="0" w:color="auto"/>
      </w:divBdr>
    </w:div>
    <w:div w:id="1276592777">
      <w:bodyDiv w:val="1"/>
      <w:marLeft w:val="0"/>
      <w:marRight w:val="0"/>
      <w:marTop w:val="0"/>
      <w:marBottom w:val="0"/>
      <w:divBdr>
        <w:top w:val="none" w:sz="0" w:space="0" w:color="auto"/>
        <w:left w:val="none" w:sz="0" w:space="0" w:color="auto"/>
        <w:bottom w:val="none" w:sz="0" w:space="0" w:color="auto"/>
        <w:right w:val="none" w:sz="0" w:space="0" w:color="auto"/>
      </w:divBdr>
    </w:div>
    <w:div w:id="194518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1A265-1FB6-4497-B75E-E8B9075C4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8</Pages>
  <Words>2007</Words>
  <Characters>11446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UBND huyện Tân Hồng</vt:lpstr>
    </vt:vector>
  </TitlesOfParts>
  <Company>Microsoft</Company>
  <LinksUpToDate>false</LinksUpToDate>
  <CharactersWithSpaces>13427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huyện Tân Hồng</dc:title>
  <dc:creator>you</dc:creator>
  <cp:lastModifiedBy>USER</cp:lastModifiedBy>
  <cp:revision>91</cp:revision>
  <cp:lastPrinted>2023-09-27T01:43:00Z</cp:lastPrinted>
  <dcterms:created xsi:type="dcterms:W3CDTF">2023-09-24T03:39:00Z</dcterms:created>
  <dcterms:modified xsi:type="dcterms:W3CDTF">2023-09-27T01:51:00Z</dcterms:modified>
</cp:coreProperties>
</file>