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199" w:rsidRPr="00696EE5" w:rsidRDefault="00FD1199" w:rsidP="00EC5536">
      <w:pPr>
        <w:spacing w:before="0" w:after="0" w:line="240" w:lineRule="auto"/>
        <w:jc w:val="center"/>
        <w:rPr>
          <w:rFonts w:cs="Times New Roman"/>
          <w:b/>
          <w:sz w:val="26"/>
          <w:szCs w:val="26"/>
        </w:rPr>
      </w:pPr>
      <w:r w:rsidRPr="00696EE5">
        <w:rPr>
          <w:rFonts w:cs="Times New Roman"/>
          <w:b/>
          <w:sz w:val="26"/>
          <w:szCs w:val="26"/>
        </w:rPr>
        <w:t>BÁO CÁO THAM LUẬN</w:t>
      </w:r>
    </w:p>
    <w:p w:rsidR="00FD1199" w:rsidRPr="00696EE5" w:rsidRDefault="00FD1199" w:rsidP="00EC5536">
      <w:pPr>
        <w:shd w:val="clear" w:color="auto" w:fill="FFFFFF"/>
        <w:spacing w:before="0" w:after="0" w:line="240" w:lineRule="auto"/>
        <w:jc w:val="center"/>
        <w:rPr>
          <w:rFonts w:cs="Times New Roman"/>
          <w:b/>
          <w:sz w:val="26"/>
          <w:szCs w:val="26"/>
        </w:rPr>
      </w:pPr>
      <w:r w:rsidRPr="00696EE5">
        <w:rPr>
          <w:rFonts w:cs="Times New Roman"/>
          <w:b/>
          <w:sz w:val="26"/>
          <w:szCs w:val="26"/>
        </w:rPr>
        <w:t>Chia sẻ mô hình mới, cách làm hay</w:t>
      </w:r>
      <w:r w:rsidR="00EC5536">
        <w:rPr>
          <w:rFonts w:cs="Times New Roman"/>
          <w:b/>
          <w:sz w:val="26"/>
          <w:szCs w:val="26"/>
        </w:rPr>
        <w:t xml:space="preserve"> </w:t>
      </w:r>
      <w:bookmarkStart w:id="0" w:name="_GoBack"/>
      <w:bookmarkEnd w:id="0"/>
      <w:r w:rsidRPr="00696EE5">
        <w:rPr>
          <w:rFonts w:cs="Times New Roman"/>
          <w:b/>
          <w:sz w:val="26"/>
          <w:szCs w:val="26"/>
        </w:rPr>
        <w:t>trong thực hiện công tác dân vận chính quyền tại đơn vị</w:t>
      </w:r>
    </w:p>
    <w:p w:rsidR="00FD1199" w:rsidRPr="00696EE5" w:rsidRDefault="00FD1199" w:rsidP="00696EE5">
      <w:pPr>
        <w:spacing w:before="120" w:after="120" w:line="240" w:lineRule="auto"/>
        <w:ind w:firstLine="720"/>
        <w:rPr>
          <w:rFonts w:cs="Times New Roman"/>
          <w:sz w:val="26"/>
          <w:szCs w:val="26"/>
        </w:rPr>
      </w:pPr>
      <w:r w:rsidRPr="00696EE5">
        <w:rPr>
          <w:rFonts w:cs="Times New Roman"/>
          <w:sz w:val="26"/>
          <w:szCs w:val="26"/>
        </w:rPr>
        <w:t>- Kính thưa: ……………</w:t>
      </w:r>
      <w:r w:rsidR="00EC5536">
        <w:rPr>
          <w:rFonts w:cs="Times New Roman"/>
          <w:sz w:val="26"/>
          <w:szCs w:val="26"/>
        </w:rPr>
        <w:t>……………………………………………………………</w:t>
      </w:r>
    </w:p>
    <w:p w:rsidR="00FD1199" w:rsidRPr="00696EE5" w:rsidRDefault="00FD1199" w:rsidP="00696EE5">
      <w:pPr>
        <w:spacing w:before="120" w:after="120" w:line="240" w:lineRule="auto"/>
        <w:rPr>
          <w:rFonts w:cs="Times New Roman"/>
          <w:sz w:val="26"/>
          <w:szCs w:val="26"/>
        </w:rPr>
      </w:pPr>
      <w:r w:rsidRPr="00696EE5">
        <w:rPr>
          <w:rFonts w:cs="Times New Roman"/>
          <w:sz w:val="26"/>
          <w:szCs w:val="26"/>
        </w:rPr>
        <w:tab/>
        <w:t>……………………………</w:t>
      </w:r>
      <w:r w:rsidR="00EC5536">
        <w:rPr>
          <w:rFonts w:cs="Times New Roman"/>
          <w:sz w:val="26"/>
          <w:szCs w:val="26"/>
        </w:rPr>
        <w:t>…………………………………………………………</w:t>
      </w:r>
    </w:p>
    <w:p w:rsidR="00FD1199" w:rsidRPr="00696EE5" w:rsidRDefault="00FD1199" w:rsidP="00EC5536">
      <w:pPr>
        <w:spacing w:before="120" w:after="0" w:line="240" w:lineRule="auto"/>
        <w:jc w:val="both"/>
        <w:rPr>
          <w:rFonts w:cs="Times New Roman"/>
          <w:sz w:val="26"/>
          <w:szCs w:val="26"/>
        </w:rPr>
      </w:pPr>
      <w:r w:rsidRPr="00696EE5">
        <w:rPr>
          <w:rFonts w:cs="Times New Roman"/>
          <w:sz w:val="26"/>
          <w:szCs w:val="26"/>
        </w:rPr>
        <w:tab/>
        <w:t>Trước tiên, xin thay mặt Ban Quản lý Khu kinh tế xin gửi đến các đồng chí Lãnh đạo, quý vị khách quý và các vị đại biểu tham dự Hội nghị hôm nay lời chào và lời chúc tốt đẹp nhất.</w:t>
      </w:r>
    </w:p>
    <w:p w:rsidR="00FD1199" w:rsidRPr="00696EE5" w:rsidRDefault="00FD1199" w:rsidP="00EC5536">
      <w:pPr>
        <w:pStyle w:val="BodyTextIndent"/>
        <w:tabs>
          <w:tab w:val="left" w:pos="993"/>
        </w:tabs>
        <w:spacing w:before="120"/>
        <w:ind w:firstLine="709"/>
        <w:rPr>
          <w:rFonts w:ascii="Times New Roman" w:hAnsi="Times New Roman"/>
          <w:sz w:val="26"/>
          <w:szCs w:val="26"/>
        </w:rPr>
      </w:pPr>
      <w:proofErr w:type="gramStart"/>
      <w:r w:rsidRPr="00696EE5">
        <w:rPr>
          <w:rFonts w:ascii="Times New Roman" w:hAnsi="Times New Roman"/>
          <w:sz w:val="26"/>
          <w:szCs w:val="26"/>
        </w:rPr>
        <w:t>Kính thưa Quý đại biểu.</w:t>
      </w:r>
      <w:proofErr w:type="gramEnd"/>
    </w:p>
    <w:p w:rsidR="00FD1199" w:rsidRPr="00696EE5" w:rsidRDefault="00FD1199" w:rsidP="00EC5536">
      <w:pPr>
        <w:pStyle w:val="BodyTextIndent"/>
        <w:tabs>
          <w:tab w:val="left" w:pos="993"/>
        </w:tabs>
        <w:spacing w:before="120"/>
        <w:ind w:firstLine="709"/>
        <w:rPr>
          <w:rFonts w:ascii="Times New Roman" w:eastAsiaTheme="minorHAnsi" w:hAnsi="Times New Roman"/>
          <w:sz w:val="26"/>
          <w:szCs w:val="26"/>
        </w:rPr>
      </w:pPr>
      <w:r w:rsidRPr="00696EE5">
        <w:rPr>
          <w:rFonts w:ascii="Times New Roman" w:eastAsiaTheme="minorHAnsi" w:hAnsi="Times New Roman"/>
          <w:sz w:val="26"/>
          <w:szCs w:val="26"/>
        </w:rPr>
        <w:t xml:space="preserve"> Trong thời gian qua, công tác dân vận chính quyền</w:t>
      </w:r>
      <w:r w:rsidR="00A45AB9">
        <w:rPr>
          <w:rFonts w:ascii="Times New Roman" w:eastAsiaTheme="minorHAnsi" w:hAnsi="Times New Roman"/>
          <w:sz w:val="26"/>
          <w:szCs w:val="26"/>
        </w:rPr>
        <w:t xml:space="preserve"> tại Ban Quản lý Khu kinh tế</w:t>
      </w:r>
      <w:r w:rsidRPr="00696EE5">
        <w:rPr>
          <w:rFonts w:ascii="Times New Roman" w:eastAsiaTheme="minorHAnsi" w:hAnsi="Times New Roman"/>
          <w:sz w:val="26"/>
          <w:szCs w:val="26"/>
        </w:rPr>
        <w:t xml:space="preserve"> luôn được cấp uỷ, Lãnh đạo đơn vị quan tâm chỉ đạo sâu sát: thực hiện phân công lãnh đạo phụ trách công tác dân vận chính quyền, gắn công tác dân vận với thực hiện các nhiệm vụ chính trị được giao (công tác cải cách hành chính, dân chủ cơ sở, công tác tiếp dân, giải quyết khiếu nại, tố cáo….), hằng năm xây dựng Kế hoạch thực hiện công tác dân vận chính quyền; triển khai các quy định về dân chủ cơ sở và dân vận chính quyền đến công chức, viên chức, người lao động biết, thực hiện. </w:t>
      </w:r>
      <w:proofErr w:type="gramStart"/>
      <w:r w:rsidRPr="00696EE5">
        <w:rPr>
          <w:rFonts w:ascii="Times New Roman" w:eastAsiaTheme="minorHAnsi" w:hAnsi="Times New Roman"/>
          <w:sz w:val="26"/>
          <w:szCs w:val="26"/>
        </w:rPr>
        <w:t>Thường xuyên tuyên truyền, hướng dẫn các quy định của pháp luật về đầu tư, xây dựng, môi trường … nhằm nâng cao ý thức chấp hành quy định pháp luật của doanh nghiệp trong khu công nghiệp, khu kinh tế.</w:t>
      </w:r>
      <w:proofErr w:type="gramEnd"/>
      <w:r w:rsidRPr="00696EE5">
        <w:rPr>
          <w:rFonts w:ascii="Times New Roman" w:eastAsiaTheme="minorHAnsi" w:hAnsi="Times New Roman"/>
          <w:sz w:val="26"/>
          <w:szCs w:val="26"/>
        </w:rPr>
        <w:t xml:space="preserve"> Triển khai thực hiện niêm yết, công khai đầy đủ và đúng quy định các thủ tục hành chính (TTHC), nội dung, địa chỉ tiếp nhận phản ánh, kiến nghị của tổ chức, cá nhân về quy định hành chính tại cơ quan; 100% TTHC được đăng tải trên Trang thông tin điện tử cơ quan. Thông báo lịch tiếp công dân của Lãnh đạo Ban Quản lý Khu kinh tế Đồng Tháp năm 2022 …</w:t>
      </w:r>
    </w:p>
    <w:p w:rsidR="00D80CB8" w:rsidRPr="00696EE5" w:rsidRDefault="00D80CB8" w:rsidP="00EC5536">
      <w:pPr>
        <w:shd w:val="clear" w:color="auto" w:fill="FFFFFF"/>
        <w:spacing w:before="120" w:after="0" w:line="240" w:lineRule="auto"/>
        <w:ind w:firstLine="709"/>
        <w:jc w:val="both"/>
        <w:rPr>
          <w:rFonts w:cs="Times New Roman"/>
          <w:b/>
          <w:bCs/>
          <w:sz w:val="26"/>
          <w:szCs w:val="26"/>
          <w:lang w:val="pt-BR"/>
        </w:rPr>
      </w:pPr>
      <w:r w:rsidRPr="00696EE5">
        <w:rPr>
          <w:rFonts w:cs="Times New Roman"/>
          <w:b/>
          <w:bCs/>
          <w:sz w:val="26"/>
          <w:szCs w:val="26"/>
          <w:lang w:val="pt-BR"/>
        </w:rPr>
        <w:t>1. Về xây dựng, áp dụng các mô hình, cách làm hay trong công tác dân vận:</w:t>
      </w:r>
    </w:p>
    <w:p w:rsidR="00D80CB8" w:rsidRPr="00696EE5" w:rsidRDefault="00D80CB8" w:rsidP="00EC5536">
      <w:pPr>
        <w:spacing w:before="120" w:after="0" w:line="240" w:lineRule="auto"/>
        <w:ind w:firstLine="709"/>
        <w:jc w:val="both"/>
        <w:rPr>
          <w:rFonts w:cs="Times New Roman"/>
          <w:sz w:val="26"/>
          <w:szCs w:val="26"/>
        </w:rPr>
      </w:pPr>
      <w:r w:rsidRPr="00696EE5">
        <w:rPr>
          <w:rFonts w:cs="Times New Roman"/>
          <w:sz w:val="26"/>
          <w:szCs w:val="26"/>
        </w:rPr>
        <w:t>Thời gian qua, đơn vị đã xây dựng, triển khai, áp dụng một số mô hình, cách làm mới về công tác dân vận như: Tổ xúc tiến đầu tư Ban Quản lý Khu kinh tế; Tổ hỗ trợ, tư vấn cho Doanh nghiệp, nhà đầu tư trong khu công nghiệp, khu kinh tế; lập nhóm zalo câu lạc bộ các doanh nghiệp trong khu công nghiệp, khu kinh tế.</w:t>
      </w:r>
    </w:p>
    <w:p w:rsidR="00D80CB8" w:rsidRPr="00696EE5" w:rsidRDefault="00D80CB8" w:rsidP="00EC5536">
      <w:pPr>
        <w:spacing w:before="120" w:after="0" w:line="240" w:lineRule="auto"/>
        <w:ind w:firstLine="709"/>
        <w:jc w:val="both"/>
        <w:rPr>
          <w:rFonts w:cs="Times New Roman"/>
          <w:sz w:val="26"/>
          <w:szCs w:val="26"/>
        </w:rPr>
      </w:pPr>
      <w:r w:rsidRPr="00696EE5">
        <w:rPr>
          <w:rFonts w:cs="Times New Roman"/>
          <w:sz w:val="26"/>
          <w:szCs w:val="26"/>
        </w:rPr>
        <w:t>- Tổ xúc tiến đầu tư: thực hiện nhiệm vụ tiếp nhận, phản hồi thông tin cho nhà đầu tư; nghiên cứu, hỗ trợ cung cấp thông tin, chính sách đầu tư; xây dựng tài liệu phục vụ công tác xúc tiến đầu tư nhằm nâng cao hiệu quả trong công tác xúc tiến đầu tư vào KCN, KKT;</w:t>
      </w:r>
    </w:p>
    <w:p w:rsidR="00D80CB8" w:rsidRPr="00696EE5" w:rsidRDefault="00D80CB8" w:rsidP="00EC5536">
      <w:pPr>
        <w:spacing w:before="120" w:after="0" w:line="240" w:lineRule="auto"/>
        <w:ind w:firstLine="709"/>
        <w:jc w:val="both"/>
        <w:rPr>
          <w:rFonts w:cs="Times New Roman"/>
          <w:sz w:val="26"/>
          <w:szCs w:val="26"/>
        </w:rPr>
      </w:pPr>
      <w:r w:rsidRPr="00696EE5">
        <w:rPr>
          <w:rFonts w:cs="Times New Roman"/>
          <w:sz w:val="26"/>
          <w:szCs w:val="26"/>
        </w:rPr>
        <w:t>- Tổ hỗ trợ, tư vấn cho doanh nghiệp, nhà đầu tư trong KCN, KKT: thực hiện trách nhiệm tiếp nhận thông tin cần hỗ trợ, tư vấn, giải đáp hoặc hướng dẫn doanh nghiệp, nhà đầu tư trong quá trình đầu tư và hoạt động trong KCN, KKT nhằm hỗ trợ kịp thời cho doanh nghiệp trong suốt quá trình chuẩn bị đầu tư và đi vào hoạt động.</w:t>
      </w:r>
    </w:p>
    <w:p w:rsidR="00D80CB8" w:rsidRPr="00696EE5" w:rsidRDefault="00D80CB8" w:rsidP="00EC5536">
      <w:pPr>
        <w:spacing w:before="120" w:after="0" w:line="240" w:lineRule="auto"/>
        <w:ind w:firstLine="709"/>
        <w:jc w:val="both"/>
        <w:rPr>
          <w:rFonts w:cs="Times New Roman"/>
          <w:sz w:val="26"/>
          <w:szCs w:val="26"/>
        </w:rPr>
      </w:pPr>
      <w:r w:rsidRPr="00696EE5">
        <w:rPr>
          <w:rFonts w:cs="Times New Roman"/>
          <w:sz w:val="26"/>
          <w:szCs w:val="26"/>
        </w:rPr>
        <w:t>- Nhóm Zalo câu lạc bộ doanh nghiệp trong các KCN, KKT được lập nên để cung cấp thông tin, các văn bản của Ban Quản lý, UBND Tỉnh, Bộ, ngành có liên quan; triển khái các quy định, chính sách có liên quan đến quá trình hoạt động sản xuất của doanh nghiệp, cũng như tiếp nhận các phản ánh, kiến nghị, đề xuất của doanh nghiệp từ đó có biện pháp hỗ trợ, tháo gỡ hoặc đề nghị cấp có thẩm quyền giải quyết (nếu nội dung vượt thẩm quyền).</w:t>
      </w:r>
    </w:p>
    <w:p w:rsidR="00EC5536" w:rsidRDefault="00696EE5" w:rsidP="00EC5536">
      <w:pPr>
        <w:spacing w:before="120" w:after="0" w:line="240" w:lineRule="auto"/>
        <w:ind w:firstLine="709"/>
        <w:jc w:val="both"/>
        <w:rPr>
          <w:rFonts w:cs="Times New Roman"/>
          <w:b/>
          <w:sz w:val="26"/>
          <w:szCs w:val="26"/>
        </w:rPr>
      </w:pPr>
      <w:r w:rsidRPr="00696EE5">
        <w:rPr>
          <w:rFonts w:cs="Times New Roman"/>
          <w:b/>
          <w:sz w:val="26"/>
          <w:szCs w:val="26"/>
        </w:rPr>
        <w:t xml:space="preserve">2. Qua đó, đã mang lại những kết quả tích cực trong công tác dân vận của đơn vị: </w:t>
      </w:r>
    </w:p>
    <w:p w:rsidR="00696EE5" w:rsidRPr="00EC5536" w:rsidRDefault="00696EE5" w:rsidP="00EC5536">
      <w:pPr>
        <w:spacing w:before="120" w:after="0" w:line="240" w:lineRule="auto"/>
        <w:ind w:firstLine="709"/>
        <w:jc w:val="both"/>
        <w:rPr>
          <w:rFonts w:cs="Times New Roman"/>
          <w:b/>
          <w:sz w:val="26"/>
          <w:szCs w:val="26"/>
        </w:rPr>
      </w:pPr>
      <w:r w:rsidRPr="00696EE5">
        <w:rPr>
          <w:rFonts w:eastAsia="Times New Roman" w:cs="Times New Roman"/>
          <w:bCs/>
          <w:iCs/>
          <w:sz w:val="26"/>
          <w:szCs w:val="26"/>
          <w:lang w:eastAsia="ar-SA"/>
        </w:rPr>
        <w:lastRenderedPageBreak/>
        <w:t xml:space="preserve">- </w:t>
      </w:r>
      <w:r w:rsidRPr="00696EE5">
        <w:rPr>
          <w:rFonts w:eastAsia="Times New Roman" w:cs="Times New Roman"/>
          <w:sz w:val="26"/>
          <w:szCs w:val="26"/>
        </w:rPr>
        <w:t>Tiếp và làm việc với nhiều nhà đầu tư đến tìm hiểu đầu tư trong các KCN, KKTCK; c</w:t>
      </w:r>
      <w:r w:rsidRPr="00696EE5">
        <w:rPr>
          <w:rFonts w:eastAsia="Calibri" w:cs="Times New Roman"/>
          <w:sz w:val="26"/>
          <w:szCs w:val="26"/>
        </w:rPr>
        <w:t>hấp thuận tổng mặt bằng, cấp mới, điều chỉnh giấy phép xây dựng cho 09 dự án.</w:t>
      </w:r>
      <w:r w:rsidRPr="00696EE5">
        <w:rPr>
          <w:rFonts w:eastAsia="Times New Roman" w:cs="Times New Roman"/>
          <w:sz w:val="26"/>
          <w:szCs w:val="26"/>
        </w:rPr>
        <w:t xml:space="preserve"> </w:t>
      </w:r>
      <w:r w:rsidRPr="00696EE5">
        <w:rPr>
          <w:rFonts w:eastAsia="Times New Roman" w:cs="Times New Roman"/>
          <w:bCs/>
          <w:iCs/>
          <w:sz w:val="26"/>
          <w:szCs w:val="26"/>
          <w:lang w:eastAsia="ar-SA"/>
        </w:rPr>
        <w:t>T</w:t>
      </w:r>
      <w:r w:rsidRPr="00696EE5">
        <w:rPr>
          <w:rFonts w:eastAsia="Calibri" w:cs="Times New Roman"/>
          <w:sz w:val="26"/>
          <w:szCs w:val="26"/>
        </w:rPr>
        <w:t>riển khai các chính sách hỗ trợ doanh nghiệp và người lao động (Nghị quyết 08 hỗ trợ tiền thuê nhà cho công nhân lao động), hướng dẫn nhiều lượt doanh nghiệp thực hiện hồ sơ thủ tục, quy định liên quan cấp giấy phép lao động cho người nước ngoài, nội quy lao động, thỏa ước lao động, thang bảng lương trong doanh nghiệp; phối hợp giải quyết nhiều lượt khiếu nại lao động về chấm dứt hợp đồng lao động, xác nhận sổ bảo hiểm xã hội, …Ước doanh thu của các doanh nghiệp trong KCN, KKT năm 2022 đạt 28.823 tỷ đồng (</w:t>
      </w:r>
      <w:r w:rsidRPr="00696EE5">
        <w:rPr>
          <w:rFonts w:eastAsia="Calibri" w:cs="Times New Roman"/>
          <w:i/>
          <w:iCs/>
          <w:sz w:val="26"/>
          <w:szCs w:val="26"/>
        </w:rPr>
        <w:t>tăng 61,59% so với cùng kỳ năm trước</w:t>
      </w:r>
      <w:r w:rsidRPr="00696EE5">
        <w:rPr>
          <w:rFonts w:eastAsia="Calibri" w:cs="Times New Roman"/>
          <w:sz w:val="26"/>
          <w:szCs w:val="26"/>
        </w:rPr>
        <w:t>), xuất khẩu đạt 334 triệu USD (</w:t>
      </w:r>
      <w:r w:rsidRPr="00696EE5">
        <w:rPr>
          <w:rFonts w:eastAsia="Calibri" w:cs="Times New Roman"/>
          <w:i/>
          <w:iCs/>
          <w:sz w:val="26"/>
          <w:szCs w:val="26"/>
        </w:rPr>
        <w:t>tăng 87,64% so với cùng kỳ năm trước</w:t>
      </w:r>
      <w:r w:rsidRPr="00696EE5">
        <w:rPr>
          <w:rFonts w:eastAsia="Calibri" w:cs="Times New Roman"/>
          <w:sz w:val="26"/>
          <w:szCs w:val="26"/>
        </w:rPr>
        <w:t>); sản lượng chế biến thủy sản ước đạt 104.694 tấn (</w:t>
      </w:r>
      <w:r w:rsidRPr="00696EE5">
        <w:rPr>
          <w:rFonts w:eastAsia="Calibri" w:cs="Times New Roman"/>
          <w:i/>
          <w:iCs/>
          <w:sz w:val="26"/>
          <w:szCs w:val="26"/>
        </w:rPr>
        <w:t>tăng 39,28% so với cùng kỳ năm trước</w:t>
      </w:r>
      <w:r w:rsidRPr="00696EE5">
        <w:rPr>
          <w:rFonts w:eastAsia="Calibri" w:cs="Times New Roman"/>
          <w:sz w:val="26"/>
          <w:szCs w:val="26"/>
        </w:rPr>
        <w:t>), sản lượng chế biến thức ăn thủy sản, thức ăn chăn nuôi ước đạt 1.254.093 tấn (</w:t>
      </w:r>
      <w:r w:rsidRPr="00696EE5">
        <w:rPr>
          <w:rFonts w:eastAsia="Calibri" w:cs="Times New Roman"/>
          <w:i/>
          <w:iCs/>
          <w:sz w:val="26"/>
          <w:szCs w:val="26"/>
        </w:rPr>
        <w:t>tăng 28,48% so với cùng kỳ năm trước</w:t>
      </w:r>
      <w:r w:rsidRPr="00696EE5">
        <w:rPr>
          <w:rFonts w:eastAsia="Calibri" w:cs="Times New Roman"/>
          <w:sz w:val="26"/>
          <w:szCs w:val="26"/>
        </w:rPr>
        <w:t xml:space="preserve">). Tổng số </w:t>
      </w:r>
      <w:proofErr w:type="gramStart"/>
      <w:r w:rsidRPr="00696EE5">
        <w:rPr>
          <w:rFonts w:eastAsia="Calibri" w:cs="Times New Roman"/>
          <w:sz w:val="26"/>
          <w:szCs w:val="26"/>
        </w:rPr>
        <w:t>lao</w:t>
      </w:r>
      <w:proofErr w:type="gramEnd"/>
      <w:r w:rsidRPr="00696EE5">
        <w:rPr>
          <w:rFonts w:eastAsia="Calibri" w:cs="Times New Roman"/>
          <w:sz w:val="26"/>
          <w:szCs w:val="26"/>
        </w:rPr>
        <w:t xml:space="preserve"> động khoảng 14.700 người (</w:t>
      </w:r>
      <w:r w:rsidRPr="00696EE5">
        <w:rPr>
          <w:rFonts w:eastAsia="Calibri" w:cs="Times New Roman"/>
          <w:i/>
          <w:iCs/>
          <w:sz w:val="26"/>
          <w:szCs w:val="26"/>
        </w:rPr>
        <w:t>tương đương so với cùng kỳ năm trước</w:t>
      </w:r>
      <w:r w:rsidRPr="00696EE5">
        <w:rPr>
          <w:rFonts w:eastAsia="Calibri" w:cs="Times New Roman"/>
          <w:sz w:val="26"/>
          <w:szCs w:val="26"/>
        </w:rPr>
        <w:t>).</w:t>
      </w:r>
    </w:p>
    <w:p w:rsidR="00696EE5" w:rsidRPr="00696EE5" w:rsidRDefault="00696EE5" w:rsidP="00EC5536">
      <w:pPr>
        <w:spacing w:before="120" w:after="0" w:line="240" w:lineRule="auto"/>
        <w:ind w:firstLine="720"/>
        <w:jc w:val="both"/>
        <w:rPr>
          <w:rFonts w:cs="Times New Roman"/>
          <w:sz w:val="26"/>
          <w:szCs w:val="26"/>
        </w:rPr>
      </w:pPr>
      <w:r w:rsidRPr="00696EE5">
        <w:rPr>
          <w:rFonts w:cs="Times New Roman"/>
          <w:sz w:val="26"/>
          <w:szCs w:val="26"/>
        </w:rPr>
        <w:t>- Việc thực hiện dân chủ trong quan hệ giải quyết công việc với công dân, doanh nghiệp, đơn vị, tổ chức có liên quan đặc biệt liên quan đến việc giải quyết thủ tục hành chính nói riêng và cải cách thủ tục hành chính nói chung tại đơn vị được thực hiện thường xuyên; luôn lấy người dân, tổ chức, doanh nghiệp làm trọng tâm, không có tình trạng cửa quyền, hách dịch, nhũng nhiễu xảy ra.</w:t>
      </w:r>
    </w:p>
    <w:p w:rsidR="00696EE5" w:rsidRPr="00696EE5" w:rsidRDefault="00696EE5" w:rsidP="00EC5536">
      <w:pPr>
        <w:spacing w:before="120" w:after="0" w:line="240" w:lineRule="auto"/>
        <w:ind w:firstLine="720"/>
        <w:jc w:val="both"/>
        <w:rPr>
          <w:rFonts w:cs="Times New Roman"/>
          <w:color w:val="000000"/>
          <w:sz w:val="26"/>
          <w:szCs w:val="26"/>
        </w:rPr>
      </w:pPr>
      <w:r w:rsidRPr="00696EE5">
        <w:rPr>
          <w:rFonts w:cs="Times New Roman"/>
          <w:spacing w:val="-2"/>
          <w:sz w:val="26"/>
          <w:szCs w:val="26"/>
          <w:lang w:val="fr-FR"/>
        </w:rPr>
        <w:t xml:space="preserve">- Việc tiếp nhận hồ sơ và giải quyết TTHC tại cơ quan thực hiện đúng quy định; quy trình tiếp nhận hồ sơ đều được lập sổ theo dõi hoặc lập giấy biên nhận hồ sơ hẹn ngày trả kết quả, đảm bảo công tác theo dõi giải quyết TTHC được chặt chẽ từ khâu tiếp nhận đến trả kết quả, tạo thuận lợi cho việc theo dõi, giám sát quá trình giải quyết TTHC, </w:t>
      </w:r>
      <w:r w:rsidRPr="00696EE5">
        <w:rPr>
          <w:rFonts w:cs="Times New Roman"/>
          <w:color w:val="000000"/>
          <w:sz w:val="26"/>
          <w:szCs w:val="26"/>
        </w:rPr>
        <w:t>Thực hiện tốt cơ chế một cửa, một cửa liên thông giải quyết hồ sơ thủ tục hành chính đúng thời gian, quy trình, thủ tục theo quy định.</w:t>
      </w:r>
    </w:p>
    <w:p w:rsidR="00696EE5" w:rsidRPr="00696EE5" w:rsidRDefault="00696EE5" w:rsidP="00EC5536">
      <w:pPr>
        <w:suppressAutoHyphens/>
        <w:autoSpaceDE w:val="0"/>
        <w:autoSpaceDN w:val="0"/>
        <w:adjustRightInd w:val="0"/>
        <w:spacing w:before="120" w:after="0" w:line="240" w:lineRule="auto"/>
        <w:ind w:firstLine="709"/>
        <w:jc w:val="both"/>
        <w:rPr>
          <w:rFonts w:eastAsia="Arial" w:cs="Times New Roman"/>
          <w:sz w:val="26"/>
          <w:szCs w:val="26"/>
        </w:rPr>
      </w:pPr>
      <w:r w:rsidRPr="00696EE5">
        <w:rPr>
          <w:rFonts w:eastAsia="Arial" w:cs="Times New Roman"/>
          <w:sz w:val="26"/>
          <w:szCs w:val="26"/>
        </w:rPr>
        <w:t xml:space="preserve">- Trong năm không phát sinh tiếp công dân định kì và đột xuất. Có phát sinh đơn </w:t>
      </w:r>
      <w:proofErr w:type="gramStart"/>
      <w:r w:rsidRPr="00696EE5">
        <w:rPr>
          <w:rFonts w:eastAsia="Arial" w:cs="Times New Roman"/>
          <w:sz w:val="26"/>
          <w:szCs w:val="26"/>
        </w:rPr>
        <w:t>thư</w:t>
      </w:r>
      <w:proofErr w:type="gramEnd"/>
      <w:r w:rsidRPr="00696EE5">
        <w:rPr>
          <w:rFonts w:eastAsia="Arial" w:cs="Times New Roman"/>
          <w:sz w:val="26"/>
          <w:szCs w:val="26"/>
        </w:rPr>
        <w:t xml:space="preserve"> khiếu nại thuộc thẩm quyền giải quyết, đã xử lý theo trình tự, thủ tục 03 đơn khiếu nại; đơn vị không có phát sinh tố cáo.</w:t>
      </w:r>
    </w:p>
    <w:p w:rsidR="00696EE5" w:rsidRPr="00696EE5" w:rsidRDefault="00696EE5" w:rsidP="00EC5536">
      <w:pPr>
        <w:pStyle w:val="Header"/>
        <w:tabs>
          <w:tab w:val="left" w:pos="720"/>
        </w:tabs>
        <w:spacing w:before="120"/>
        <w:ind w:firstLine="709"/>
        <w:jc w:val="both"/>
        <w:rPr>
          <w:rFonts w:ascii="Times New Roman" w:hAnsi="Times New Roman"/>
          <w:b/>
          <w:spacing w:val="0"/>
          <w:sz w:val="26"/>
          <w:szCs w:val="26"/>
          <w:lang w:val="pt-BR"/>
        </w:rPr>
      </w:pPr>
      <w:r w:rsidRPr="00696EE5">
        <w:rPr>
          <w:rFonts w:ascii="Times New Roman" w:hAnsi="Times New Roman"/>
          <w:b/>
          <w:sz w:val="26"/>
          <w:szCs w:val="26"/>
        </w:rPr>
        <w:t>3</w:t>
      </w:r>
      <w:r w:rsidR="00FD1199" w:rsidRPr="00696EE5">
        <w:rPr>
          <w:rFonts w:ascii="Times New Roman" w:hAnsi="Times New Roman"/>
          <w:b/>
          <w:sz w:val="26"/>
          <w:szCs w:val="26"/>
        </w:rPr>
        <w:t xml:space="preserve">. </w:t>
      </w:r>
      <w:r w:rsidRPr="00696EE5">
        <w:rPr>
          <w:rFonts w:ascii="Times New Roman" w:hAnsi="Times New Roman"/>
          <w:b/>
          <w:spacing w:val="0"/>
          <w:sz w:val="26"/>
          <w:szCs w:val="26"/>
          <w:lang w:val="pt-BR"/>
        </w:rPr>
        <w:t>Để đạt được những kết quả như trên, thời quan qua Ban Quản lý Khu kinh tế đã thực hiện các giải pháp như sau:</w:t>
      </w:r>
    </w:p>
    <w:p w:rsidR="00FD1199" w:rsidRPr="00696EE5" w:rsidRDefault="00FD1199" w:rsidP="00EC5536">
      <w:pPr>
        <w:shd w:val="clear" w:color="auto" w:fill="FFFFFF"/>
        <w:spacing w:before="120" w:after="0" w:line="240" w:lineRule="auto"/>
        <w:ind w:firstLine="709"/>
        <w:jc w:val="both"/>
        <w:rPr>
          <w:rFonts w:cs="Times New Roman"/>
          <w:sz w:val="26"/>
          <w:szCs w:val="26"/>
        </w:rPr>
      </w:pPr>
      <w:r w:rsidRPr="00696EE5">
        <w:rPr>
          <w:rFonts w:cs="Times New Roman"/>
          <w:sz w:val="26"/>
          <w:szCs w:val="26"/>
        </w:rPr>
        <w:t>- Cấp uỷ, Lãnh đạo đơn vị cần quan tâm, chỉ đạo, triển khai thực hiện sâu sát, thường xuyên.</w:t>
      </w:r>
    </w:p>
    <w:p w:rsidR="00FD1199" w:rsidRPr="00696EE5" w:rsidRDefault="00FD1199" w:rsidP="00EC5536">
      <w:pPr>
        <w:shd w:val="clear" w:color="auto" w:fill="FFFFFF"/>
        <w:spacing w:before="120" w:after="0" w:line="240" w:lineRule="auto"/>
        <w:ind w:firstLine="709"/>
        <w:jc w:val="both"/>
        <w:rPr>
          <w:rFonts w:cs="Times New Roman"/>
          <w:sz w:val="26"/>
          <w:szCs w:val="26"/>
        </w:rPr>
      </w:pPr>
      <w:r w:rsidRPr="00696EE5">
        <w:rPr>
          <w:rFonts w:cs="Times New Roman"/>
          <w:sz w:val="26"/>
          <w:szCs w:val="26"/>
        </w:rPr>
        <w:t>- Thực hiện tốt công tác cải cách hành chính, không ngừng nâng cao chất lượng phục vụ người dân, doanh nghiệp.</w:t>
      </w:r>
    </w:p>
    <w:p w:rsidR="00FD1199" w:rsidRPr="00696EE5" w:rsidRDefault="00FD1199" w:rsidP="00EC5536">
      <w:pPr>
        <w:shd w:val="clear" w:color="auto" w:fill="FFFFFF"/>
        <w:spacing w:before="120" w:after="0" w:line="240" w:lineRule="auto"/>
        <w:ind w:firstLine="709"/>
        <w:jc w:val="both"/>
        <w:rPr>
          <w:rFonts w:cs="Times New Roman"/>
          <w:sz w:val="26"/>
          <w:szCs w:val="26"/>
        </w:rPr>
      </w:pPr>
      <w:r w:rsidRPr="00696EE5">
        <w:rPr>
          <w:rFonts w:cs="Times New Roman"/>
          <w:sz w:val="26"/>
          <w:szCs w:val="26"/>
        </w:rPr>
        <w:t xml:space="preserve">- Thực hiện công khai, minh bạch đầy đủ, kịp thời </w:t>
      </w:r>
      <w:proofErr w:type="gramStart"/>
      <w:r w:rsidRPr="00696EE5">
        <w:rPr>
          <w:rFonts w:cs="Times New Roman"/>
          <w:sz w:val="26"/>
          <w:szCs w:val="26"/>
        </w:rPr>
        <w:t>theo</w:t>
      </w:r>
      <w:proofErr w:type="gramEnd"/>
      <w:r w:rsidRPr="00696EE5">
        <w:rPr>
          <w:rFonts w:cs="Times New Roman"/>
          <w:sz w:val="26"/>
          <w:szCs w:val="26"/>
        </w:rPr>
        <w:t xml:space="preserve"> quy định, phát huy tính dân chủ.</w:t>
      </w:r>
    </w:p>
    <w:p w:rsidR="00FD1199" w:rsidRPr="00696EE5" w:rsidRDefault="00FD1199" w:rsidP="00EC5536">
      <w:pPr>
        <w:shd w:val="clear" w:color="auto" w:fill="FFFFFF"/>
        <w:spacing w:before="120" w:after="0" w:line="240" w:lineRule="auto"/>
        <w:ind w:firstLine="709"/>
        <w:jc w:val="both"/>
        <w:rPr>
          <w:rFonts w:cs="Times New Roman"/>
          <w:sz w:val="26"/>
          <w:szCs w:val="26"/>
        </w:rPr>
      </w:pPr>
      <w:r w:rsidRPr="00696EE5">
        <w:rPr>
          <w:rFonts w:cs="Times New Roman"/>
          <w:sz w:val="26"/>
          <w:szCs w:val="26"/>
        </w:rPr>
        <w:t>- Thực hiện tốt công tác tiếp dân, giải quyết kịp thời, thỏa đáng đối với các kiến nghị, khiếu nại, phản ánh của người dân, doanh nghiệp.</w:t>
      </w:r>
    </w:p>
    <w:p w:rsidR="00FD1199" w:rsidRPr="00696EE5" w:rsidRDefault="00FD1199" w:rsidP="00EC5536">
      <w:pPr>
        <w:shd w:val="clear" w:color="auto" w:fill="FFFFFF"/>
        <w:spacing w:before="120" w:after="0" w:line="240" w:lineRule="auto"/>
        <w:ind w:firstLine="709"/>
        <w:jc w:val="both"/>
        <w:rPr>
          <w:rFonts w:cs="Times New Roman"/>
          <w:sz w:val="26"/>
          <w:szCs w:val="26"/>
        </w:rPr>
      </w:pPr>
      <w:r w:rsidRPr="00696EE5">
        <w:rPr>
          <w:rFonts w:cs="Times New Roman"/>
          <w:sz w:val="26"/>
          <w:szCs w:val="26"/>
        </w:rPr>
        <w:t>- Triển khai, quán triệt kịp thời và đầy đủ các qui định cho CCVC biết. Qua đó, CCVC có nhận thức tốt về vai trò, tầm quan trọng của công tác dân vận trong tình hình mới; để mỗi đảng viên, CCVC luôn gương mẫu, tận tụy trong công việc phục vụ tốt cho người dân, doanh nghiệp trong giải quyết công việc thuộc thẩm quyền quản lý.</w:t>
      </w:r>
    </w:p>
    <w:p w:rsidR="00FD1199" w:rsidRPr="00696EE5" w:rsidRDefault="00FD1199" w:rsidP="00EC5536">
      <w:pPr>
        <w:shd w:val="clear" w:color="auto" w:fill="FFFFFF"/>
        <w:spacing w:before="120" w:after="0" w:line="240" w:lineRule="auto"/>
        <w:ind w:firstLine="709"/>
        <w:jc w:val="both"/>
        <w:rPr>
          <w:rFonts w:eastAsia="Times New Roman" w:cs="Times New Roman"/>
          <w:color w:val="000000"/>
          <w:sz w:val="26"/>
          <w:szCs w:val="26"/>
          <w:shd w:val="clear" w:color="auto" w:fill="FFFFFF"/>
          <w:lang w:eastAsia="zh-CN"/>
        </w:rPr>
      </w:pPr>
      <w:r w:rsidRPr="00696EE5">
        <w:rPr>
          <w:rFonts w:cs="Times New Roman"/>
          <w:sz w:val="26"/>
          <w:szCs w:val="26"/>
        </w:rPr>
        <w:t>- Giữ vững tinh thần trách nhiệm, thực hiện đoàn kết nội bộ, phòng chống tiêu cực.</w:t>
      </w:r>
      <w:r w:rsidRPr="00696EE5">
        <w:rPr>
          <w:rFonts w:eastAsia="Times New Roman" w:cs="Times New Roman"/>
          <w:color w:val="000000"/>
          <w:sz w:val="26"/>
          <w:szCs w:val="26"/>
          <w:shd w:val="clear" w:color="auto" w:fill="FFFFFF"/>
          <w:lang w:eastAsia="zh-CN"/>
        </w:rPr>
        <w:t xml:space="preserve"> </w:t>
      </w:r>
    </w:p>
    <w:p w:rsidR="00FD1199" w:rsidRPr="00957D75" w:rsidRDefault="00696EE5" w:rsidP="00EC5536">
      <w:pPr>
        <w:shd w:val="clear" w:color="auto" w:fill="FFFFFF"/>
        <w:spacing w:before="120" w:after="0" w:line="240" w:lineRule="auto"/>
        <w:ind w:firstLine="720"/>
        <w:jc w:val="both"/>
        <w:rPr>
          <w:szCs w:val="28"/>
          <w:lang w:eastAsia="vi-VN"/>
        </w:rPr>
      </w:pPr>
      <w:r w:rsidRPr="00696EE5">
        <w:rPr>
          <w:rFonts w:cs="Times New Roman"/>
          <w:sz w:val="26"/>
          <w:szCs w:val="26"/>
        </w:rPr>
        <w:t>Xin trân trọng cảm ơn</w:t>
      </w:r>
      <w:proofErr w:type="gramStart"/>
      <w:r w:rsidRPr="00696EE5">
        <w:rPr>
          <w:rFonts w:cs="Times New Roman"/>
          <w:sz w:val="26"/>
          <w:szCs w:val="26"/>
        </w:rPr>
        <w:t>./</w:t>
      </w:r>
      <w:proofErr w:type="gramEnd"/>
    </w:p>
    <w:sectPr w:rsidR="00FD1199" w:rsidRPr="00957D75" w:rsidSect="00EC5536">
      <w:headerReference w:type="default" r:id="rId7"/>
      <w:pgSz w:w="11907" w:h="16840" w:code="9"/>
      <w:pgMar w:top="1134" w:right="851" w:bottom="851"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055" w:rsidRDefault="00337055" w:rsidP="00C44DEA">
      <w:pPr>
        <w:spacing w:before="0" w:after="0" w:line="240" w:lineRule="auto"/>
      </w:pPr>
      <w:r>
        <w:separator/>
      </w:r>
    </w:p>
  </w:endnote>
  <w:endnote w:type="continuationSeparator" w:id="0">
    <w:p w:rsidR="00337055" w:rsidRDefault="00337055" w:rsidP="00C44DE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055" w:rsidRDefault="00337055" w:rsidP="00C44DEA">
      <w:pPr>
        <w:spacing w:before="0" w:after="0" w:line="240" w:lineRule="auto"/>
      </w:pPr>
      <w:r>
        <w:separator/>
      </w:r>
    </w:p>
  </w:footnote>
  <w:footnote w:type="continuationSeparator" w:id="0">
    <w:p w:rsidR="00337055" w:rsidRDefault="00337055" w:rsidP="00C44DE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4726610"/>
      <w:docPartObj>
        <w:docPartGallery w:val="Page Numbers (Top of Page)"/>
        <w:docPartUnique/>
      </w:docPartObj>
    </w:sdtPr>
    <w:sdtEndPr>
      <w:rPr>
        <w:noProof/>
      </w:rPr>
    </w:sdtEndPr>
    <w:sdtContent>
      <w:p w:rsidR="00EC5536" w:rsidRDefault="00EC553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E02AE8" w:rsidRDefault="00E02A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B7C"/>
    <w:rsid w:val="00084F95"/>
    <w:rsid w:val="00183E9F"/>
    <w:rsid w:val="001B5124"/>
    <w:rsid w:val="00211D1A"/>
    <w:rsid w:val="00232C63"/>
    <w:rsid w:val="002B2EBF"/>
    <w:rsid w:val="002B5B4A"/>
    <w:rsid w:val="002C5A77"/>
    <w:rsid w:val="00316220"/>
    <w:rsid w:val="00337055"/>
    <w:rsid w:val="00352A6E"/>
    <w:rsid w:val="00381B66"/>
    <w:rsid w:val="003A7670"/>
    <w:rsid w:val="003C4736"/>
    <w:rsid w:val="00405295"/>
    <w:rsid w:val="0045788D"/>
    <w:rsid w:val="00477DA9"/>
    <w:rsid w:val="004D5768"/>
    <w:rsid w:val="004F5931"/>
    <w:rsid w:val="005C1B88"/>
    <w:rsid w:val="006019B1"/>
    <w:rsid w:val="00613B7C"/>
    <w:rsid w:val="00641AE1"/>
    <w:rsid w:val="00647FA7"/>
    <w:rsid w:val="00696EE5"/>
    <w:rsid w:val="007603D5"/>
    <w:rsid w:val="00791015"/>
    <w:rsid w:val="0079646E"/>
    <w:rsid w:val="007C06EE"/>
    <w:rsid w:val="009250AB"/>
    <w:rsid w:val="00941ADC"/>
    <w:rsid w:val="00953D51"/>
    <w:rsid w:val="00994017"/>
    <w:rsid w:val="009D53ED"/>
    <w:rsid w:val="009D79E7"/>
    <w:rsid w:val="009E242C"/>
    <w:rsid w:val="00A00B92"/>
    <w:rsid w:val="00A03769"/>
    <w:rsid w:val="00A45AB9"/>
    <w:rsid w:val="00A60F3E"/>
    <w:rsid w:val="00A62631"/>
    <w:rsid w:val="00A83BB3"/>
    <w:rsid w:val="00A902AD"/>
    <w:rsid w:val="00AA5AB5"/>
    <w:rsid w:val="00AB1912"/>
    <w:rsid w:val="00AB6E08"/>
    <w:rsid w:val="00AC2EFD"/>
    <w:rsid w:val="00AC39D5"/>
    <w:rsid w:val="00AD61B7"/>
    <w:rsid w:val="00B222A5"/>
    <w:rsid w:val="00B50A42"/>
    <w:rsid w:val="00C2263D"/>
    <w:rsid w:val="00C273CE"/>
    <w:rsid w:val="00C44DEA"/>
    <w:rsid w:val="00C73FE5"/>
    <w:rsid w:val="00C96BC9"/>
    <w:rsid w:val="00CA4095"/>
    <w:rsid w:val="00CF166C"/>
    <w:rsid w:val="00CF4D1A"/>
    <w:rsid w:val="00D51616"/>
    <w:rsid w:val="00D539E5"/>
    <w:rsid w:val="00D80CB8"/>
    <w:rsid w:val="00D82162"/>
    <w:rsid w:val="00DB6892"/>
    <w:rsid w:val="00DE2C81"/>
    <w:rsid w:val="00DF68BB"/>
    <w:rsid w:val="00E02AE8"/>
    <w:rsid w:val="00E22300"/>
    <w:rsid w:val="00EC436B"/>
    <w:rsid w:val="00EC5536"/>
    <w:rsid w:val="00ED5C3C"/>
    <w:rsid w:val="00F10A68"/>
    <w:rsid w:val="00FD1199"/>
    <w:rsid w:val="00FF0F30"/>
    <w:rsid w:val="00FF1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before="80" w:after="8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44DEA"/>
    <w:pPr>
      <w:spacing w:before="0" w:after="0" w:line="240" w:lineRule="auto"/>
      <w:ind w:firstLine="567"/>
      <w:jc w:val="both"/>
    </w:pPr>
    <w:rPr>
      <w:rFonts w:ascii="VNI-Times" w:eastAsia="Times New Roman" w:hAnsi="VNI-Times" w:cs="Times New Roman"/>
      <w:szCs w:val="20"/>
    </w:rPr>
  </w:style>
  <w:style w:type="character" w:customStyle="1" w:styleId="BodyTextIndentChar">
    <w:name w:val="Body Text Indent Char"/>
    <w:basedOn w:val="DefaultParagraphFont"/>
    <w:link w:val="BodyTextIndent"/>
    <w:rsid w:val="00C44DEA"/>
    <w:rPr>
      <w:rFonts w:ascii="VNI-Times" w:eastAsia="Times New Roman" w:hAnsi="VNI-Times" w:cs="Times New Roman"/>
      <w:szCs w:val="20"/>
    </w:rPr>
  </w:style>
  <w:style w:type="paragraph" w:styleId="BodyText">
    <w:name w:val="Body Text"/>
    <w:basedOn w:val="Normal"/>
    <w:link w:val="BodyTextChar"/>
    <w:rsid w:val="00C44DEA"/>
    <w:pPr>
      <w:spacing w:before="0" w:after="0" w:line="240" w:lineRule="auto"/>
      <w:jc w:val="both"/>
    </w:pPr>
    <w:rPr>
      <w:rFonts w:ascii="VNI-Times" w:eastAsia="Times New Roman" w:hAnsi="VNI-Times" w:cs="Times New Roman"/>
      <w:szCs w:val="20"/>
    </w:rPr>
  </w:style>
  <w:style w:type="character" w:customStyle="1" w:styleId="BodyTextChar">
    <w:name w:val="Body Text Char"/>
    <w:basedOn w:val="DefaultParagraphFont"/>
    <w:link w:val="BodyText"/>
    <w:rsid w:val="00C44DEA"/>
    <w:rPr>
      <w:rFonts w:ascii="VNI-Times" w:eastAsia="Times New Roman" w:hAnsi="VNI-Times" w:cs="Times New Roman"/>
      <w:szCs w:val="20"/>
    </w:rPr>
  </w:style>
  <w:style w:type="paragraph" w:styleId="Header">
    <w:name w:val="header"/>
    <w:basedOn w:val="Normal"/>
    <w:link w:val="HeaderChar"/>
    <w:uiPriority w:val="99"/>
    <w:rsid w:val="00C44DEA"/>
    <w:pPr>
      <w:tabs>
        <w:tab w:val="center" w:pos="4320"/>
        <w:tab w:val="right" w:pos="8640"/>
      </w:tabs>
      <w:spacing w:before="0" w:after="0" w:line="240" w:lineRule="auto"/>
    </w:pPr>
    <w:rPr>
      <w:rFonts w:ascii="VNI-Times" w:eastAsia="Times New Roman" w:hAnsi="VNI-Times" w:cs="Times New Roman"/>
      <w:spacing w:val="6"/>
      <w:szCs w:val="28"/>
      <w:lang w:eastAsia="zh-CN"/>
    </w:rPr>
  </w:style>
  <w:style w:type="character" w:customStyle="1" w:styleId="HeaderChar">
    <w:name w:val="Header Char"/>
    <w:basedOn w:val="DefaultParagraphFont"/>
    <w:link w:val="Header"/>
    <w:uiPriority w:val="99"/>
    <w:rsid w:val="00C44DEA"/>
    <w:rPr>
      <w:rFonts w:ascii="VNI-Times" w:eastAsia="Times New Roman" w:hAnsi="VNI-Times" w:cs="Times New Roman"/>
      <w:spacing w:val="6"/>
      <w:szCs w:val="28"/>
      <w:lang w:eastAsia="zh-CN"/>
    </w:rPr>
  </w:style>
  <w:style w:type="paragraph" w:styleId="FootnoteText">
    <w:name w:val="footnote text"/>
    <w:basedOn w:val="Normal"/>
    <w:link w:val="FootnoteTextChar"/>
    <w:uiPriority w:val="99"/>
    <w:unhideWhenUsed/>
    <w:rsid w:val="00C44DEA"/>
    <w:pPr>
      <w:spacing w:before="0"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qFormat/>
    <w:rsid w:val="00C44DEA"/>
    <w:rPr>
      <w:rFonts w:eastAsia="Times New Roman" w:cs="Times New Roman"/>
      <w:sz w:val="20"/>
      <w:szCs w:val="20"/>
    </w:rPr>
  </w:style>
  <w:style w:type="character" w:styleId="FootnoteReference">
    <w:name w:val="footnote reference"/>
    <w:uiPriority w:val="99"/>
    <w:unhideWhenUsed/>
    <w:rsid w:val="00C44DEA"/>
    <w:rPr>
      <w:vertAlign w:val="superscript"/>
    </w:rPr>
  </w:style>
  <w:style w:type="paragraph" w:customStyle="1" w:styleId="Default">
    <w:name w:val="Default"/>
    <w:qFormat/>
    <w:rsid w:val="00C44DEA"/>
    <w:pPr>
      <w:autoSpaceDE w:val="0"/>
      <w:autoSpaceDN w:val="0"/>
      <w:adjustRightInd w:val="0"/>
      <w:spacing w:before="0" w:after="0" w:line="240" w:lineRule="auto"/>
    </w:pPr>
    <w:rPr>
      <w:rFonts w:eastAsia="Times New Roman" w:cs="Times New Roman"/>
      <w:color w:val="000000"/>
      <w:sz w:val="24"/>
      <w:szCs w:val="24"/>
    </w:rPr>
  </w:style>
  <w:style w:type="paragraph" w:styleId="Footer">
    <w:name w:val="footer"/>
    <w:basedOn w:val="Normal"/>
    <w:link w:val="FooterChar"/>
    <w:uiPriority w:val="99"/>
    <w:unhideWhenUsed/>
    <w:rsid w:val="00E02AE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02A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before="80" w:after="8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44DEA"/>
    <w:pPr>
      <w:spacing w:before="0" w:after="0" w:line="240" w:lineRule="auto"/>
      <w:ind w:firstLine="567"/>
      <w:jc w:val="both"/>
    </w:pPr>
    <w:rPr>
      <w:rFonts w:ascii="VNI-Times" w:eastAsia="Times New Roman" w:hAnsi="VNI-Times" w:cs="Times New Roman"/>
      <w:szCs w:val="20"/>
    </w:rPr>
  </w:style>
  <w:style w:type="character" w:customStyle="1" w:styleId="BodyTextIndentChar">
    <w:name w:val="Body Text Indent Char"/>
    <w:basedOn w:val="DefaultParagraphFont"/>
    <w:link w:val="BodyTextIndent"/>
    <w:rsid w:val="00C44DEA"/>
    <w:rPr>
      <w:rFonts w:ascii="VNI-Times" w:eastAsia="Times New Roman" w:hAnsi="VNI-Times" w:cs="Times New Roman"/>
      <w:szCs w:val="20"/>
    </w:rPr>
  </w:style>
  <w:style w:type="paragraph" w:styleId="BodyText">
    <w:name w:val="Body Text"/>
    <w:basedOn w:val="Normal"/>
    <w:link w:val="BodyTextChar"/>
    <w:rsid w:val="00C44DEA"/>
    <w:pPr>
      <w:spacing w:before="0" w:after="0" w:line="240" w:lineRule="auto"/>
      <w:jc w:val="both"/>
    </w:pPr>
    <w:rPr>
      <w:rFonts w:ascii="VNI-Times" w:eastAsia="Times New Roman" w:hAnsi="VNI-Times" w:cs="Times New Roman"/>
      <w:szCs w:val="20"/>
    </w:rPr>
  </w:style>
  <w:style w:type="character" w:customStyle="1" w:styleId="BodyTextChar">
    <w:name w:val="Body Text Char"/>
    <w:basedOn w:val="DefaultParagraphFont"/>
    <w:link w:val="BodyText"/>
    <w:rsid w:val="00C44DEA"/>
    <w:rPr>
      <w:rFonts w:ascii="VNI-Times" w:eastAsia="Times New Roman" w:hAnsi="VNI-Times" w:cs="Times New Roman"/>
      <w:szCs w:val="20"/>
    </w:rPr>
  </w:style>
  <w:style w:type="paragraph" w:styleId="Header">
    <w:name w:val="header"/>
    <w:basedOn w:val="Normal"/>
    <w:link w:val="HeaderChar"/>
    <w:uiPriority w:val="99"/>
    <w:rsid w:val="00C44DEA"/>
    <w:pPr>
      <w:tabs>
        <w:tab w:val="center" w:pos="4320"/>
        <w:tab w:val="right" w:pos="8640"/>
      </w:tabs>
      <w:spacing w:before="0" w:after="0" w:line="240" w:lineRule="auto"/>
    </w:pPr>
    <w:rPr>
      <w:rFonts w:ascii="VNI-Times" w:eastAsia="Times New Roman" w:hAnsi="VNI-Times" w:cs="Times New Roman"/>
      <w:spacing w:val="6"/>
      <w:szCs w:val="28"/>
      <w:lang w:eastAsia="zh-CN"/>
    </w:rPr>
  </w:style>
  <w:style w:type="character" w:customStyle="1" w:styleId="HeaderChar">
    <w:name w:val="Header Char"/>
    <w:basedOn w:val="DefaultParagraphFont"/>
    <w:link w:val="Header"/>
    <w:uiPriority w:val="99"/>
    <w:rsid w:val="00C44DEA"/>
    <w:rPr>
      <w:rFonts w:ascii="VNI-Times" w:eastAsia="Times New Roman" w:hAnsi="VNI-Times" w:cs="Times New Roman"/>
      <w:spacing w:val="6"/>
      <w:szCs w:val="28"/>
      <w:lang w:eastAsia="zh-CN"/>
    </w:rPr>
  </w:style>
  <w:style w:type="paragraph" w:styleId="FootnoteText">
    <w:name w:val="footnote text"/>
    <w:basedOn w:val="Normal"/>
    <w:link w:val="FootnoteTextChar"/>
    <w:uiPriority w:val="99"/>
    <w:unhideWhenUsed/>
    <w:rsid w:val="00C44DEA"/>
    <w:pPr>
      <w:spacing w:before="0"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qFormat/>
    <w:rsid w:val="00C44DEA"/>
    <w:rPr>
      <w:rFonts w:eastAsia="Times New Roman" w:cs="Times New Roman"/>
      <w:sz w:val="20"/>
      <w:szCs w:val="20"/>
    </w:rPr>
  </w:style>
  <w:style w:type="character" w:styleId="FootnoteReference">
    <w:name w:val="footnote reference"/>
    <w:uiPriority w:val="99"/>
    <w:unhideWhenUsed/>
    <w:rsid w:val="00C44DEA"/>
    <w:rPr>
      <w:vertAlign w:val="superscript"/>
    </w:rPr>
  </w:style>
  <w:style w:type="paragraph" w:customStyle="1" w:styleId="Default">
    <w:name w:val="Default"/>
    <w:qFormat/>
    <w:rsid w:val="00C44DEA"/>
    <w:pPr>
      <w:autoSpaceDE w:val="0"/>
      <w:autoSpaceDN w:val="0"/>
      <w:adjustRightInd w:val="0"/>
      <w:spacing w:before="0" w:after="0" w:line="240" w:lineRule="auto"/>
    </w:pPr>
    <w:rPr>
      <w:rFonts w:eastAsia="Times New Roman" w:cs="Times New Roman"/>
      <w:color w:val="000000"/>
      <w:sz w:val="24"/>
      <w:szCs w:val="24"/>
    </w:rPr>
  </w:style>
  <w:style w:type="paragraph" w:styleId="Footer">
    <w:name w:val="footer"/>
    <w:basedOn w:val="Normal"/>
    <w:link w:val="FooterChar"/>
    <w:uiPriority w:val="99"/>
    <w:unhideWhenUsed/>
    <w:rsid w:val="00E02AE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02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978109">
      <w:bodyDiv w:val="1"/>
      <w:marLeft w:val="0"/>
      <w:marRight w:val="0"/>
      <w:marTop w:val="0"/>
      <w:marBottom w:val="0"/>
      <w:divBdr>
        <w:top w:val="none" w:sz="0" w:space="0" w:color="auto"/>
        <w:left w:val="none" w:sz="0" w:space="0" w:color="auto"/>
        <w:bottom w:val="none" w:sz="0" w:space="0" w:color="auto"/>
        <w:right w:val="none" w:sz="0" w:space="0" w:color="auto"/>
      </w:divBdr>
    </w:div>
    <w:div w:id="499590515">
      <w:bodyDiv w:val="1"/>
      <w:marLeft w:val="0"/>
      <w:marRight w:val="0"/>
      <w:marTop w:val="0"/>
      <w:marBottom w:val="0"/>
      <w:divBdr>
        <w:top w:val="none" w:sz="0" w:space="0" w:color="auto"/>
        <w:left w:val="none" w:sz="0" w:space="0" w:color="auto"/>
        <w:bottom w:val="none" w:sz="0" w:space="0" w:color="auto"/>
        <w:right w:val="none" w:sz="0" w:space="0" w:color="auto"/>
      </w:divBdr>
    </w:div>
    <w:div w:id="499809026">
      <w:bodyDiv w:val="1"/>
      <w:marLeft w:val="0"/>
      <w:marRight w:val="0"/>
      <w:marTop w:val="0"/>
      <w:marBottom w:val="0"/>
      <w:divBdr>
        <w:top w:val="none" w:sz="0" w:space="0" w:color="auto"/>
        <w:left w:val="none" w:sz="0" w:space="0" w:color="auto"/>
        <w:bottom w:val="none" w:sz="0" w:space="0" w:color="auto"/>
        <w:right w:val="none" w:sz="0" w:space="0" w:color="auto"/>
      </w:divBdr>
    </w:div>
    <w:div w:id="860778538">
      <w:bodyDiv w:val="1"/>
      <w:marLeft w:val="0"/>
      <w:marRight w:val="0"/>
      <w:marTop w:val="0"/>
      <w:marBottom w:val="0"/>
      <w:divBdr>
        <w:top w:val="none" w:sz="0" w:space="0" w:color="auto"/>
        <w:left w:val="none" w:sz="0" w:space="0" w:color="auto"/>
        <w:bottom w:val="none" w:sz="0" w:space="0" w:color="auto"/>
        <w:right w:val="none" w:sz="0" w:space="0" w:color="auto"/>
      </w:divBdr>
    </w:div>
    <w:div w:id="1044714590">
      <w:bodyDiv w:val="1"/>
      <w:marLeft w:val="0"/>
      <w:marRight w:val="0"/>
      <w:marTop w:val="0"/>
      <w:marBottom w:val="0"/>
      <w:divBdr>
        <w:top w:val="none" w:sz="0" w:space="0" w:color="auto"/>
        <w:left w:val="none" w:sz="0" w:space="0" w:color="auto"/>
        <w:bottom w:val="none" w:sz="0" w:space="0" w:color="auto"/>
        <w:right w:val="none" w:sz="0" w:space="0" w:color="auto"/>
      </w:divBdr>
    </w:div>
    <w:div w:id="1270239427">
      <w:bodyDiv w:val="1"/>
      <w:marLeft w:val="0"/>
      <w:marRight w:val="0"/>
      <w:marTop w:val="0"/>
      <w:marBottom w:val="0"/>
      <w:divBdr>
        <w:top w:val="none" w:sz="0" w:space="0" w:color="auto"/>
        <w:left w:val="none" w:sz="0" w:space="0" w:color="auto"/>
        <w:bottom w:val="none" w:sz="0" w:space="0" w:color="auto"/>
        <w:right w:val="none" w:sz="0" w:space="0" w:color="auto"/>
      </w:divBdr>
    </w:div>
    <w:div w:id="1354502682">
      <w:bodyDiv w:val="1"/>
      <w:marLeft w:val="0"/>
      <w:marRight w:val="0"/>
      <w:marTop w:val="0"/>
      <w:marBottom w:val="0"/>
      <w:divBdr>
        <w:top w:val="none" w:sz="0" w:space="0" w:color="auto"/>
        <w:left w:val="none" w:sz="0" w:space="0" w:color="auto"/>
        <w:bottom w:val="none" w:sz="0" w:space="0" w:color="auto"/>
        <w:right w:val="none" w:sz="0" w:space="0" w:color="auto"/>
      </w:divBdr>
    </w:div>
    <w:div w:id="1490706191">
      <w:bodyDiv w:val="1"/>
      <w:marLeft w:val="0"/>
      <w:marRight w:val="0"/>
      <w:marTop w:val="0"/>
      <w:marBottom w:val="0"/>
      <w:divBdr>
        <w:top w:val="none" w:sz="0" w:space="0" w:color="auto"/>
        <w:left w:val="none" w:sz="0" w:space="0" w:color="auto"/>
        <w:bottom w:val="none" w:sz="0" w:space="0" w:color="auto"/>
        <w:right w:val="none" w:sz="0" w:space="0" w:color="auto"/>
      </w:divBdr>
    </w:div>
    <w:div w:id="1777599293">
      <w:bodyDiv w:val="1"/>
      <w:marLeft w:val="0"/>
      <w:marRight w:val="0"/>
      <w:marTop w:val="0"/>
      <w:marBottom w:val="0"/>
      <w:divBdr>
        <w:top w:val="none" w:sz="0" w:space="0" w:color="auto"/>
        <w:left w:val="none" w:sz="0" w:space="0" w:color="auto"/>
        <w:bottom w:val="none" w:sz="0" w:space="0" w:color="auto"/>
        <w:right w:val="none" w:sz="0" w:space="0" w:color="auto"/>
      </w:divBdr>
    </w:div>
    <w:div w:id="191928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LAPTOP-CVP</dc:creator>
  <cp:lastModifiedBy>Administrator</cp:lastModifiedBy>
  <cp:revision>2</cp:revision>
  <cp:lastPrinted>2023-02-22T01:51:00Z</cp:lastPrinted>
  <dcterms:created xsi:type="dcterms:W3CDTF">2023-03-16T03:03:00Z</dcterms:created>
  <dcterms:modified xsi:type="dcterms:W3CDTF">2023-03-16T03:03:00Z</dcterms:modified>
</cp:coreProperties>
</file>