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E1A" w:rsidRDefault="00F46E1A" w:rsidP="00F46E1A">
      <w:pPr>
        <w:jc w:val="center"/>
        <w:rPr>
          <w:b/>
          <w:sz w:val="28"/>
          <w:szCs w:val="28"/>
          <w:lang w:val="nb-NO"/>
        </w:rPr>
      </w:pPr>
    </w:p>
    <w:p w:rsidR="007F182C" w:rsidRPr="00F46E1A" w:rsidRDefault="00F46E1A" w:rsidP="00F46E1A">
      <w:pPr>
        <w:jc w:val="center"/>
        <w:rPr>
          <w:b/>
          <w:sz w:val="28"/>
          <w:szCs w:val="28"/>
          <w:lang w:val="nb-NO"/>
        </w:rPr>
      </w:pPr>
      <w:r w:rsidRPr="00F46E1A">
        <w:rPr>
          <w:b/>
          <w:sz w:val="28"/>
          <w:szCs w:val="28"/>
          <w:lang w:val="nb-NO"/>
        </w:rPr>
        <w:t>Phụ lục 2: Tổng hợp văn bản huyện, thành phố gửi đối với cây có múi</w:t>
      </w:r>
    </w:p>
    <w:p w:rsidR="00F46E1A" w:rsidRDefault="00F46E1A" w:rsidP="007F182C">
      <w:pPr>
        <w:jc w:val="both"/>
        <w:rPr>
          <w:sz w:val="22"/>
          <w:szCs w:val="22"/>
          <w:lang w:val="nb-NO"/>
        </w:rPr>
      </w:pPr>
    </w:p>
    <w:p w:rsidR="00F46E1A" w:rsidRDefault="00F46E1A" w:rsidP="007F182C">
      <w:pPr>
        <w:jc w:val="both"/>
        <w:rPr>
          <w:sz w:val="22"/>
          <w:szCs w:val="22"/>
          <w:lang w:val="nb-NO"/>
        </w:rPr>
      </w:pPr>
    </w:p>
    <w:tbl>
      <w:tblPr>
        <w:tblW w:w="10196" w:type="dxa"/>
        <w:jc w:val="center"/>
        <w:tblInd w:w="-2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699"/>
        <w:gridCol w:w="1818"/>
        <w:gridCol w:w="6116"/>
      </w:tblGrid>
      <w:tr w:rsidR="007F182C" w:rsidTr="00F46E1A">
        <w:trPr>
          <w:trHeight w:val="660"/>
          <w:jc w:val="center"/>
        </w:trPr>
        <w:tc>
          <w:tcPr>
            <w:tcW w:w="563" w:type="dxa"/>
            <w:vAlign w:val="center"/>
            <w:hideMark/>
          </w:tcPr>
          <w:p w:rsidR="007F182C" w:rsidRDefault="00F46E1A" w:rsidP="00F46E1A">
            <w:pPr>
              <w:spacing w:before="40" w:after="40"/>
              <w:jc w:val="center"/>
              <w:rPr>
                <w:b/>
                <w:bCs/>
                <w:color w:val="000000"/>
                <w:sz w:val="26"/>
                <w:szCs w:val="26"/>
              </w:rPr>
            </w:pPr>
            <w:r>
              <w:rPr>
                <w:b/>
                <w:bCs/>
                <w:color w:val="000000"/>
                <w:sz w:val="26"/>
                <w:szCs w:val="26"/>
              </w:rPr>
              <w:t>TT</w:t>
            </w:r>
          </w:p>
        </w:tc>
        <w:tc>
          <w:tcPr>
            <w:tcW w:w="1699" w:type="dxa"/>
            <w:vAlign w:val="center"/>
            <w:hideMark/>
          </w:tcPr>
          <w:p w:rsidR="007F182C" w:rsidRDefault="00F46E1A" w:rsidP="00F46E1A">
            <w:pPr>
              <w:spacing w:before="40" w:after="40"/>
              <w:jc w:val="center"/>
              <w:rPr>
                <w:b/>
                <w:bCs/>
                <w:color w:val="000000"/>
                <w:sz w:val="26"/>
                <w:szCs w:val="26"/>
              </w:rPr>
            </w:pPr>
            <w:r>
              <w:rPr>
                <w:b/>
                <w:bCs/>
                <w:color w:val="000000"/>
                <w:sz w:val="26"/>
                <w:szCs w:val="26"/>
              </w:rPr>
              <w:t>Huyện, thành phố</w:t>
            </w:r>
          </w:p>
        </w:tc>
        <w:tc>
          <w:tcPr>
            <w:tcW w:w="1818" w:type="dxa"/>
            <w:shd w:val="clear" w:color="auto" w:fill="auto"/>
            <w:vAlign w:val="center"/>
            <w:hideMark/>
          </w:tcPr>
          <w:p w:rsidR="007F182C" w:rsidRDefault="00F46E1A" w:rsidP="00F46E1A">
            <w:pPr>
              <w:spacing w:before="40" w:after="40"/>
              <w:jc w:val="center"/>
              <w:rPr>
                <w:b/>
                <w:bCs/>
                <w:color w:val="000000"/>
                <w:sz w:val="26"/>
                <w:szCs w:val="26"/>
              </w:rPr>
            </w:pPr>
            <w:r>
              <w:rPr>
                <w:b/>
                <w:bCs/>
                <w:color w:val="000000"/>
                <w:sz w:val="26"/>
                <w:szCs w:val="26"/>
              </w:rPr>
              <w:t>Số văn bản</w:t>
            </w:r>
          </w:p>
        </w:tc>
        <w:tc>
          <w:tcPr>
            <w:tcW w:w="6116" w:type="dxa"/>
            <w:shd w:val="clear" w:color="auto" w:fill="auto"/>
            <w:vAlign w:val="center"/>
            <w:hideMark/>
          </w:tcPr>
          <w:p w:rsidR="007F182C" w:rsidRDefault="00F46E1A" w:rsidP="00F46E1A">
            <w:pPr>
              <w:spacing w:before="40" w:after="40"/>
              <w:jc w:val="center"/>
              <w:rPr>
                <w:b/>
                <w:bCs/>
                <w:color w:val="000000"/>
                <w:sz w:val="26"/>
                <w:szCs w:val="26"/>
              </w:rPr>
            </w:pPr>
            <w:r>
              <w:rPr>
                <w:b/>
                <w:bCs/>
                <w:color w:val="000000"/>
                <w:sz w:val="26"/>
                <w:szCs w:val="26"/>
              </w:rPr>
              <w:t>Nội dung văn bản</w:t>
            </w:r>
          </w:p>
        </w:tc>
      </w:tr>
      <w:tr w:rsidR="007F182C" w:rsidTr="00F46E1A">
        <w:trPr>
          <w:trHeight w:val="720"/>
          <w:jc w:val="center"/>
        </w:trPr>
        <w:tc>
          <w:tcPr>
            <w:tcW w:w="563" w:type="dxa"/>
            <w:shd w:val="clear" w:color="auto" w:fill="auto"/>
            <w:vAlign w:val="center"/>
            <w:hideMark/>
          </w:tcPr>
          <w:p w:rsidR="007F182C" w:rsidRDefault="007F182C" w:rsidP="00F46E1A">
            <w:pPr>
              <w:spacing w:before="40" w:after="40"/>
              <w:jc w:val="center"/>
              <w:rPr>
                <w:color w:val="000000"/>
                <w:sz w:val="26"/>
                <w:szCs w:val="26"/>
              </w:rPr>
            </w:pPr>
            <w:r>
              <w:rPr>
                <w:color w:val="000000"/>
                <w:sz w:val="26"/>
                <w:szCs w:val="26"/>
              </w:rPr>
              <w:t>1</w:t>
            </w:r>
          </w:p>
        </w:tc>
        <w:tc>
          <w:tcPr>
            <w:tcW w:w="1699" w:type="dxa"/>
            <w:shd w:val="clear" w:color="auto" w:fill="auto"/>
            <w:vAlign w:val="center"/>
            <w:hideMark/>
          </w:tcPr>
          <w:p w:rsidR="007F182C" w:rsidRDefault="007F182C" w:rsidP="00F46E1A">
            <w:pPr>
              <w:spacing w:before="40" w:after="40"/>
              <w:rPr>
                <w:color w:val="000000"/>
                <w:sz w:val="26"/>
                <w:szCs w:val="26"/>
              </w:rPr>
            </w:pPr>
            <w:r>
              <w:rPr>
                <w:color w:val="000000"/>
                <w:sz w:val="26"/>
                <w:szCs w:val="26"/>
              </w:rPr>
              <w:t>Thành phố Hồng Ngự</w:t>
            </w:r>
          </w:p>
        </w:tc>
        <w:tc>
          <w:tcPr>
            <w:tcW w:w="1818" w:type="dxa"/>
            <w:shd w:val="clear" w:color="auto" w:fill="auto"/>
            <w:noWrap/>
            <w:vAlign w:val="center"/>
            <w:hideMark/>
          </w:tcPr>
          <w:p w:rsidR="007F182C" w:rsidRPr="001F12C8" w:rsidRDefault="00271803" w:rsidP="001F12C8">
            <w:pPr>
              <w:spacing w:before="40" w:after="40"/>
              <w:jc w:val="both"/>
              <w:rPr>
                <w:color w:val="000000"/>
              </w:rPr>
            </w:pPr>
            <w:r w:rsidRPr="001F12C8">
              <w:rPr>
                <w:bCs/>
                <w:color w:val="393939"/>
                <w:shd w:val="clear" w:color="auto" w:fill="F8F8F8"/>
              </w:rPr>
              <w:t>146/PKT-NN - 09/03/2023</w:t>
            </w:r>
          </w:p>
        </w:tc>
        <w:tc>
          <w:tcPr>
            <w:tcW w:w="6116" w:type="dxa"/>
            <w:shd w:val="clear" w:color="auto" w:fill="auto"/>
            <w:vAlign w:val="center"/>
            <w:hideMark/>
          </w:tcPr>
          <w:p w:rsidR="007F182C" w:rsidRPr="001F12C8" w:rsidRDefault="00271803" w:rsidP="001F12C8">
            <w:pPr>
              <w:spacing w:before="40" w:after="40"/>
              <w:jc w:val="both"/>
              <w:rPr>
                <w:color w:val="000000"/>
              </w:rPr>
            </w:pPr>
            <w:r w:rsidRPr="001F12C8">
              <w:t xml:space="preserve">Diện tích cây có múi trên địa bàn thành phố Hồng ngự hiện nay chủ yếu là cây cam và cây bưởi. Đến thời điểm báo cáo diện tích cây cam là 25,44 ha; cây bưởi là 7,95 ha. Diện tích cây cam trên địa bàn giảm là do cây chết vì bị ảnh hưởng của việc xả lũ nên vườn cam tại xã Tân Hội đã ngừng hoạt động sản xuất. Nhận định trong thời gian tới diện tích cây cam trên địa bàn thành phố sẽ tiếp tục giảm do tuổi cây đã già, cho năng suất không ổn định, giá cả bấp bênh và hết thời hạn thuê đất; Ngoài ra, qua khảo sát có một số diện tích trồng cam sành sau khi thu </w:t>
            </w:r>
            <w:bookmarkStart w:id="0" w:name="_GoBack"/>
            <w:bookmarkEnd w:id="0"/>
            <w:r w:rsidRPr="001F12C8">
              <w:t xml:space="preserve">hoạch xong người dân sẽ phá bỏ chuyển sang trồng cây công trình. Do đó trên địa bàn Thành phố hiện nay diện tích trồng cây có múi chưa đủ điều kiện về diện tích tối thiểu 10 ha theo Tiêu chuẩn cơ sở về Quy trình thiết lập và giám sát vùng </w:t>
            </w:r>
            <w:r w:rsidR="007D0F70" w:rsidRPr="001F12C8">
              <w:t xml:space="preserve">trồng (TCCS số 774/2020/BVTV). </w:t>
            </w:r>
            <w:r w:rsidRPr="001F12C8">
              <w:t>Trên địa bàn Thành phố hiện nay không có cơ sở đóng gói trái cây có múi đăng ký xuất Khẩu sang Trung Quốc.</w:t>
            </w:r>
          </w:p>
        </w:tc>
      </w:tr>
      <w:tr w:rsidR="007F182C" w:rsidTr="00F46E1A">
        <w:trPr>
          <w:trHeight w:val="1725"/>
          <w:jc w:val="center"/>
        </w:trPr>
        <w:tc>
          <w:tcPr>
            <w:tcW w:w="563" w:type="dxa"/>
            <w:shd w:val="clear" w:color="auto" w:fill="auto"/>
            <w:vAlign w:val="center"/>
            <w:hideMark/>
          </w:tcPr>
          <w:p w:rsidR="007F182C" w:rsidRDefault="007F182C" w:rsidP="00F46E1A">
            <w:pPr>
              <w:spacing w:before="40" w:after="40"/>
              <w:jc w:val="center"/>
              <w:rPr>
                <w:color w:val="000000"/>
                <w:sz w:val="26"/>
                <w:szCs w:val="26"/>
              </w:rPr>
            </w:pPr>
            <w:r>
              <w:rPr>
                <w:color w:val="000000"/>
                <w:sz w:val="26"/>
                <w:szCs w:val="26"/>
              </w:rPr>
              <w:t>2</w:t>
            </w:r>
          </w:p>
        </w:tc>
        <w:tc>
          <w:tcPr>
            <w:tcW w:w="1699" w:type="dxa"/>
            <w:shd w:val="clear" w:color="auto" w:fill="auto"/>
            <w:vAlign w:val="center"/>
            <w:hideMark/>
          </w:tcPr>
          <w:p w:rsidR="007F182C" w:rsidRDefault="007F182C" w:rsidP="00F46E1A">
            <w:pPr>
              <w:spacing w:before="40" w:after="40"/>
              <w:rPr>
                <w:color w:val="000000"/>
                <w:sz w:val="26"/>
                <w:szCs w:val="26"/>
              </w:rPr>
            </w:pPr>
            <w:r>
              <w:rPr>
                <w:color w:val="000000"/>
                <w:sz w:val="26"/>
                <w:szCs w:val="26"/>
              </w:rPr>
              <w:t>Huyện Tam Nông</w:t>
            </w:r>
          </w:p>
        </w:tc>
        <w:tc>
          <w:tcPr>
            <w:tcW w:w="1818" w:type="dxa"/>
            <w:shd w:val="clear" w:color="auto" w:fill="auto"/>
            <w:noWrap/>
            <w:vAlign w:val="center"/>
            <w:hideMark/>
          </w:tcPr>
          <w:p w:rsidR="007F182C" w:rsidRPr="001F12C8" w:rsidRDefault="00271803" w:rsidP="001F12C8">
            <w:pPr>
              <w:spacing w:before="40" w:after="40"/>
              <w:jc w:val="both"/>
              <w:rPr>
                <w:color w:val="000000"/>
              </w:rPr>
            </w:pPr>
            <w:r w:rsidRPr="001F12C8">
              <w:rPr>
                <w:bCs/>
                <w:color w:val="393939"/>
                <w:shd w:val="clear" w:color="auto" w:fill="F8F8F8"/>
              </w:rPr>
              <w:t>387/UBND- - 15/03/2023</w:t>
            </w:r>
          </w:p>
        </w:tc>
        <w:tc>
          <w:tcPr>
            <w:tcW w:w="6116" w:type="dxa"/>
            <w:shd w:val="clear" w:color="auto" w:fill="auto"/>
            <w:vAlign w:val="center"/>
            <w:hideMark/>
          </w:tcPr>
          <w:p w:rsidR="007F182C" w:rsidRPr="001F12C8" w:rsidRDefault="00271803" w:rsidP="001F12C8">
            <w:pPr>
              <w:spacing w:before="40" w:after="40"/>
              <w:jc w:val="both"/>
              <w:rPr>
                <w:color w:val="000000"/>
              </w:rPr>
            </w:pPr>
            <w:r w:rsidRPr="001F12C8">
              <w:t>Qua rà soát, trên địa bàn huyện Tam Nông không có vùng trồng và cơ sở đóng gói trái cây có múi đăng ký xuất khẩu sang Trung Quốc.</w:t>
            </w:r>
          </w:p>
        </w:tc>
      </w:tr>
      <w:tr w:rsidR="007F182C" w:rsidTr="00F46E1A">
        <w:trPr>
          <w:trHeight w:val="2055"/>
          <w:jc w:val="center"/>
        </w:trPr>
        <w:tc>
          <w:tcPr>
            <w:tcW w:w="563" w:type="dxa"/>
            <w:shd w:val="clear" w:color="auto" w:fill="auto"/>
            <w:vAlign w:val="center"/>
            <w:hideMark/>
          </w:tcPr>
          <w:p w:rsidR="007F182C" w:rsidRDefault="007F182C" w:rsidP="00F46E1A">
            <w:pPr>
              <w:spacing w:before="40" w:after="40"/>
              <w:jc w:val="center"/>
              <w:rPr>
                <w:color w:val="000000"/>
                <w:sz w:val="26"/>
                <w:szCs w:val="26"/>
              </w:rPr>
            </w:pPr>
            <w:r>
              <w:rPr>
                <w:color w:val="000000"/>
                <w:sz w:val="26"/>
                <w:szCs w:val="26"/>
              </w:rPr>
              <w:t>3</w:t>
            </w:r>
          </w:p>
        </w:tc>
        <w:tc>
          <w:tcPr>
            <w:tcW w:w="1699" w:type="dxa"/>
            <w:shd w:val="clear" w:color="auto" w:fill="auto"/>
            <w:vAlign w:val="center"/>
            <w:hideMark/>
          </w:tcPr>
          <w:p w:rsidR="007F182C" w:rsidRDefault="007F182C" w:rsidP="00F46E1A">
            <w:pPr>
              <w:spacing w:before="40" w:after="40"/>
              <w:rPr>
                <w:color w:val="000000"/>
                <w:sz w:val="26"/>
                <w:szCs w:val="26"/>
              </w:rPr>
            </w:pPr>
            <w:r>
              <w:rPr>
                <w:color w:val="000000"/>
                <w:sz w:val="26"/>
                <w:szCs w:val="26"/>
              </w:rPr>
              <w:t>Huyện Thanh Bình</w:t>
            </w:r>
          </w:p>
        </w:tc>
        <w:tc>
          <w:tcPr>
            <w:tcW w:w="1818" w:type="dxa"/>
            <w:shd w:val="clear" w:color="auto" w:fill="auto"/>
            <w:noWrap/>
            <w:vAlign w:val="center"/>
            <w:hideMark/>
          </w:tcPr>
          <w:p w:rsidR="0082758D" w:rsidRPr="001F12C8" w:rsidRDefault="00271803" w:rsidP="001F12C8">
            <w:pPr>
              <w:spacing w:before="40" w:after="40"/>
              <w:jc w:val="both"/>
              <w:rPr>
                <w:color w:val="000000"/>
              </w:rPr>
            </w:pPr>
            <w:r w:rsidRPr="001F12C8">
              <w:rPr>
                <w:bCs/>
                <w:color w:val="393939"/>
                <w:shd w:val="clear" w:color="auto" w:fill="F8F8F8"/>
              </w:rPr>
              <w:t>319/UBND-HC - 16/03/2023</w:t>
            </w:r>
          </w:p>
        </w:tc>
        <w:tc>
          <w:tcPr>
            <w:tcW w:w="6116" w:type="dxa"/>
            <w:shd w:val="clear" w:color="auto" w:fill="auto"/>
            <w:vAlign w:val="center"/>
            <w:hideMark/>
          </w:tcPr>
          <w:p w:rsidR="007F182C" w:rsidRPr="001F12C8" w:rsidRDefault="00271803" w:rsidP="001F12C8">
            <w:pPr>
              <w:spacing w:before="40" w:after="40"/>
              <w:jc w:val="both"/>
              <w:rPr>
                <w:color w:val="000000"/>
              </w:rPr>
            </w:pPr>
            <w:r w:rsidRPr="001F12C8">
              <w:t>Qua triển khai rà soát các vùng trồng trên địa bàn huyện, Ủy ban nhân dân huyện Thanh Bình cung cấp một số thông tin liên quan như sau: Cây có múi trồng trên địa bàn huyện với diện tích là 186,88ha, gồm các loại như chanh, cam, quýt và bưởi. Tuy nhiên đến thời điểm hiện tại, chưa có cá nhân, tổ chức đăng ký mới về cấp Mã số vùng trồng và cơ sở đóng gói trái cây có múi xuất khẩu sang Trung Quốc.</w:t>
            </w:r>
          </w:p>
        </w:tc>
      </w:tr>
      <w:tr w:rsidR="007F182C" w:rsidTr="00F46E1A">
        <w:trPr>
          <w:trHeight w:val="2385"/>
          <w:jc w:val="center"/>
        </w:trPr>
        <w:tc>
          <w:tcPr>
            <w:tcW w:w="563" w:type="dxa"/>
            <w:shd w:val="clear" w:color="auto" w:fill="auto"/>
            <w:vAlign w:val="center"/>
            <w:hideMark/>
          </w:tcPr>
          <w:p w:rsidR="007F182C" w:rsidRDefault="007F182C" w:rsidP="00F46E1A">
            <w:pPr>
              <w:spacing w:before="40" w:after="40"/>
              <w:jc w:val="center"/>
              <w:rPr>
                <w:color w:val="000000"/>
                <w:sz w:val="26"/>
                <w:szCs w:val="26"/>
              </w:rPr>
            </w:pPr>
            <w:r>
              <w:rPr>
                <w:color w:val="000000"/>
                <w:sz w:val="26"/>
                <w:szCs w:val="26"/>
              </w:rPr>
              <w:t>4</w:t>
            </w:r>
          </w:p>
        </w:tc>
        <w:tc>
          <w:tcPr>
            <w:tcW w:w="1699" w:type="dxa"/>
            <w:shd w:val="clear" w:color="auto" w:fill="auto"/>
            <w:vAlign w:val="center"/>
            <w:hideMark/>
          </w:tcPr>
          <w:p w:rsidR="007F182C" w:rsidRDefault="007F182C" w:rsidP="00F46E1A">
            <w:pPr>
              <w:spacing w:before="40" w:after="40"/>
              <w:rPr>
                <w:color w:val="000000"/>
                <w:sz w:val="26"/>
                <w:szCs w:val="26"/>
              </w:rPr>
            </w:pPr>
            <w:r>
              <w:rPr>
                <w:color w:val="000000"/>
                <w:sz w:val="26"/>
                <w:szCs w:val="26"/>
              </w:rPr>
              <w:t>Huyện Tháp Mười</w:t>
            </w:r>
          </w:p>
        </w:tc>
        <w:tc>
          <w:tcPr>
            <w:tcW w:w="1818" w:type="dxa"/>
            <w:shd w:val="clear" w:color="auto" w:fill="auto"/>
            <w:noWrap/>
            <w:vAlign w:val="center"/>
            <w:hideMark/>
          </w:tcPr>
          <w:p w:rsidR="007F182C" w:rsidRPr="001F12C8" w:rsidRDefault="00271803" w:rsidP="001F12C8">
            <w:pPr>
              <w:spacing w:before="40" w:after="40"/>
              <w:jc w:val="both"/>
              <w:rPr>
                <w:color w:val="000000"/>
              </w:rPr>
            </w:pPr>
            <w:r w:rsidRPr="001F12C8">
              <w:rPr>
                <w:bCs/>
                <w:color w:val="393939"/>
                <w:shd w:val="clear" w:color="auto" w:fill="F8F8F8"/>
              </w:rPr>
              <w:t>1427/UBND-NN - 27/02/2023</w:t>
            </w:r>
          </w:p>
        </w:tc>
        <w:tc>
          <w:tcPr>
            <w:tcW w:w="6116" w:type="dxa"/>
            <w:shd w:val="clear" w:color="auto" w:fill="auto"/>
            <w:vAlign w:val="center"/>
            <w:hideMark/>
          </w:tcPr>
          <w:p w:rsidR="00271803" w:rsidRPr="001F12C8" w:rsidRDefault="00271803" w:rsidP="001F12C8">
            <w:pPr>
              <w:spacing w:before="40" w:after="40"/>
              <w:jc w:val="both"/>
            </w:pPr>
            <w:r w:rsidRPr="001F12C8">
              <w:t>Đối với vùng trồng cây có múi đủ điều kiện theo Tiêu chuẩn cơ sở TCCS: 774/2020/BVTV: Đề xuất 03 vùng trồng chanh (45 ha) và 01 vùng trồng bưởi (13,5 ha), (theo Phụ lục 1 đính kèm).</w:t>
            </w:r>
          </w:p>
          <w:p w:rsidR="007F182C" w:rsidRPr="001F12C8" w:rsidRDefault="00271803" w:rsidP="001F12C8">
            <w:pPr>
              <w:spacing w:before="40" w:after="40"/>
              <w:jc w:val="both"/>
              <w:rPr>
                <w:color w:val="000000"/>
              </w:rPr>
            </w:pPr>
            <w:r w:rsidRPr="001F12C8">
              <w:t>Đối với cơ sở đóng gói trái cây có múi đủ điều kiện TCCS: 775/2020/BVTV: Các cơ sở/công ty chưa có nhu cầu nên không đăng ký.</w:t>
            </w:r>
          </w:p>
        </w:tc>
      </w:tr>
      <w:tr w:rsidR="007D0F70" w:rsidTr="00F46E1A">
        <w:trPr>
          <w:trHeight w:val="2385"/>
          <w:jc w:val="center"/>
        </w:trPr>
        <w:tc>
          <w:tcPr>
            <w:tcW w:w="563" w:type="dxa"/>
            <w:shd w:val="clear" w:color="auto" w:fill="auto"/>
            <w:vAlign w:val="center"/>
          </w:tcPr>
          <w:p w:rsidR="007D0F70" w:rsidRDefault="007D0F70" w:rsidP="00C81744">
            <w:pPr>
              <w:spacing w:before="40" w:after="40"/>
              <w:jc w:val="center"/>
              <w:rPr>
                <w:color w:val="000000"/>
                <w:sz w:val="26"/>
                <w:szCs w:val="26"/>
              </w:rPr>
            </w:pPr>
            <w:r>
              <w:rPr>
                <w:color w:val="000000"/>
                <w:sz w:val="26"/>
                <w:szCs w:val="26"/>
              </w:rPr>
              <w:lastRenderedPageBreak/>
              <w:t>5</w:t>
            </w:r>
          </w:p>
        </w:tc>
        <w:tc>
          <w:tcPr>
            <w:tcW w:w="1699" w:type="dxa"/>
            <w:shd w:val="clear" w:color="auto" w:fill="auto"/>
            <w:vAlign w:val="center"/>
          </w:tcPr>
          <w:p w:rsidR="007D0F70" w:rsidRDefault="007D0F70" w:rsidP="00C81744">
            <w:pPr>
              <w:spacing w:before="40" w:after="40"/>
              <w:rPr>
                <w:color w:val="000000"/>
                <w:sz w:val="26"/>
                <w:szCs w:val="26"/>
              </w:rPr>
            </w:pPr>
            <w:r>
              <w:rPr>
                <w:color w:val="000000"/>
                <w:sz w:val="26"/>
                <w:szCs w:val="26"/>
              </w:rPr>
              <w:t>Huyện Lai Vung</w:t>
            </w:r>
          </w:p>
        </w:tc>
        <w:tc>
          <w:tcPr>
            <w:tcW w:w="1818" w:type="dxa"/>
            <w:shd w:val="clear" w:color="auto" w:fill="auto"/>
            <w:noWrap/>
            <w:vAlign w:val="center"/>
          </w:tcPr>
          <w:p w:rsidR="007D0F70" w:rsidRPr="001F12C8" w:rsidRDefault="007D0F70" w:rsidP="001F12C8">
            <w:pPr>
              <w:spacing w:before="40" w:after="40"/>
              <w:jc w:val="both"/>
              <w:rPr>
                <w:color w:val="000000"/>
              </w:rPr>
            </w:pPr>
            <w:r w:rsidRPr="001F12C8">
              <w:rPr>
                <w:bCs/>
                <w:color w:val="393939"/>
                <w:shd w:val="clear" w:color="auto" w:fill="F8F8F8"/>
              </w:rPr>
              <w:t>29/UBND-NNPTNT - 21/03/2023</w:t>
            </w:r>
          </w:p>
        </w:tc>
        <w:tc>
          <w:tcPr>
            <w:tcW w:w="6116" w:type="dxa"/>
            <w:shd w:val="clear" w:color="auto" w:fill="auto"/>
            <w:vAlign w:val="center"/>
          </w:tcPr>
          <w:p w:rsidR="007D0F70" w:rsidRPr="001F12C8" w:rsidRDefault="007D0F70" w:rsidP="001F12C8">
            <w:pPr>
              <w:spacing w:before="40" w:after="40"/>
              <w:jc w:val="both"/>
              <w:rPr>
                <w:color w:val="000000"/>
              </w:rPr>
            </w:pPr>
            <w:r w:rsidRPr="001F12C8">
              <w:rPr>
                <w:color w:val="000000"/>
              </w:rPr>
              <w:t>Đăng ký phụ lục kèm theo 13 vùng</w:t>
            </w:r>
          </w:p>
        </w:tc>
      </w:tr>
      <w:tr w:rsidR="007D0F70" w:rsidTr="00F46E1A">
        <w:trPr>
          <w:trHeight w:val="705"/>
          <w:jc w:val="center"/>
        </w:trPr>
        <w:tc>
          <w:tcPr>
            <w:tcW w:w="563" w:type="dxa"/>
            <w:shd w:val="clear" w:color="auto" w:fill="auto"/>
            <w:vAlign w:val="center"/>
            <w:hideMark/>
          </w:tcPr>
          <w:p w:rsidR="007D0F70" w:rsidRDefault="007D0F70" w:rsidP="00F46E1A">
            <w:pPr>
              <w:spacing w:before="40" w:after="40"/>
              <w:jc w:val="center"/>
              <w:rPr>
                <w:color w:val="000000"/>
                <w:sz w:val="26"/>
                <w:szCs w:val="26"/>
              </w:rPr>
            </w:pPr>
            <w:r>
              <w:rPr>
                <w:color w:val="000000"/>
                <w:sz w:val="26"/>
                <w:szCs w:val="26"/>
              </w:rPr>
              <w:t>6</w:t>
            </w:r>
          </w:p>
        </w:tc>
        <w:tc>
          <w:tcPr>
            <w:tcW w:w="1699" w:type="dxa"/>
            <w:shd w:val="clear" w:color="auto" w:fill="auto"/>
            <w:vAlign w:val="center"/>
            <w:hideMark/>
          </w:tcPr>
          <w:p w:rsidR="007D0F70" w:rsidRDefault="007D0F70" w:rsidP="00F46E1A">
            <w:pPr>
              <w:spacing w:before="40" w:after="40"/>
              <w:rPr>
                <w:color w:val="000000"/>
                <w:sz w:val="26"/>
                <w:szCs w:val="26"/>
              </w:rPr>
            </w:pPr>
            <w:r>
              <w:rPr>
                <w:color w:val="000000"/>
                <w:sz w:val="26"/>
                <w:szCs w:val="26"/>
              </w:rPr>
              <w:t>Huyện Cao Lãnh</w:t>
            </w:r>
          </w:p>
        </w:tc>
        <w:tc>
          <w:tcPr>
            <w:tcW w:w="1818" w:type="dxa"/>
            <w:shd w:val="clear" w:color="auto" w:fill="auto"/>
            <w:noWrap/>
            <w:vAlign w:val="center"/>
            <w:hideMark/>
          </w:tcPr>
          <w:p w:rsidR="007D0F70" w:rsidRPr="001F12C8" w:rsidRDefault="007D0F70" w:rsidP="001F12C8">
            <w:pPr>
              <w:spacing w:before="40" w:after="40"/>
              <w:jc w:val="both"/>
              <w:rPr>
                <w:color w:val="000000"/>
              </w:rPr>
            </w:pPr>
          </w:p>
        </w:tc>
        <w:tc>
          <w:tcPr>
            <w:tcW w:w="6116" w:type="dxa"/>
            <w:shd w:val="clear" w:color="auto" w:fill="auto"/>
            <w:vAlign w:val="center"/>
            <w:hideMark/>
          </w:tcPr>
          <w:p w:rsidR="007D0F70" w:rsidRPr="001F12C8" w:rsidRDefault="007D0F70" w:rsidP="001F12C8">
            <w:pPr>
              <w:spacing w:before="40" w:after="40"/>
              <w:jc w:val="both"/>
              <w:rPr>
                <w:color w:val="000000"/>
              </w:rPr>
            </w:pPr>
            <w:r w:rsidRPr="001F12C8">
              <w:rPr>
                <w:color w:val="000000"/>
              </w:rPr>
              <w:t>Chưa nhận được văn bản phản hồi</w:t>
            </w:r>
          </w:p>
        </w:tc>
      </w:tr>
      <w:tr w:rsidR="007D0F70" w:rsidTr="00F46E1A">
        <w:trPr>
          <w:trHeight w:val="690"/>
          <w:jc w:val="center"/>
        </w:trPr>
        <w:tc>
          <w:tcPr>
            <w:tcW w:w="563" w:type="dxa"/>
            <w:shd w:val="clear" w:color="auto" w:fill="auto"/>
            <w:vAlign w:val="center"/>
            <w:hideMark/>
          </w:tcPr>
          <w:p w:rsidR="007D0F70" w:rsidRDefault="007D0F70" w:rsidP="00F46E1A">
            <w:pPr>
              <w:spacing w:before="40" w:after="40"/>
              <w:jc w:val="center"/>
              <w:rPr>
                <w:color w:val="000000"/>
                <w:sz w:val="26"/>
                <w:szCs w:val="26"/>
              </w:rPr>
            </w:pPr>
            <w:r>
              <w:rPr>
                <w:color w:val="000000"/>
                <w:sz w:val="26"/>
                <w:szCs w:val="26"/>
              </w:rPr>
              <w:t>7</w:t>
            </w:r>
          </w:p>
        </w:tc>
        <w:tc>
          <w:tcPr>
            <w:tcW w:w="1699" w:type="dxa"/>
            <w:shd w:val="clear" w:color="auto" w:fill="auto"/>
            <w:vAlign w:val="center"/>
            <w:hideMark/>
          </w:tcPr>
          <w:p w:rsidR="007D0F70" w:rsidRDefault="007D0F70" w:rsidP="00F46E1A">
            <w:pPr>
              <w:spacing w:before="40" w:after="40"/>
              <w:rPr>
                <w:color w:val="000000"/>
                <w:sz w:val="26"/>
                <w:szCs w:val="26"/>
              </w:rPr>
            </w:pPr>
            <w:r>
              <w:rPr>
                <w:color w:val="000000"/>
                <w:sz w:val="26"/>
                <w:szCs w:val="26"/>
              </w:rPr>
              <w:t>Thành phố Cao Lãnh</w:t>
            </w:r>
          </w:p>
        </w:tc>
        <w:tc>
          <w:tcPr>
            <w:tcW w:w="1818" w:type="dxa"/>
            <w:shd w:val="clear" w:color="auto" w:fill="auto"/>
            <w:noWrap/>
            <w:vAlign w:val="center"/>
            <w:hideMark/>
          </w:tcPr>
          <w:p w:rsidR="007D0F70" w:rsidRPr="001F12C8" w:rsidRDefault="007D0F70" w:rsidP="001F12C8">
            <w:pPr>
              <w:spacing w:before="40" w:after="40"/>
              <w:jc w:val="both"/>
              <w:rPr>
                <w:color w:val="000000"/>
              </w:rPr>
            </w:pPr>
          </w:p>
        </w:tc>
        <w:tc>
          <w:tcPr>
            <w:tcW w:w="6116" w:type="dxa"/>
            <w:shd w:val="clear" w:color="auto" w:fill="auto"/>
            <w:hideMark/>
          </w:tcPr>
          <w:p w:rsidR="007D0F70" w:rsidRPr="001F12C8" w:rsidRDefault="007D0F70" w:rsidP="001F12C8">
            <w:pPr>
              <w:spacing w:before="40" w:after="40"/>
              <w:jc w:val="both"/>
            </w:pPr>
            <w:r w:rsidRPr="001F12C8">
              <w:rPr>
                <w:color w:val="000000"/>
              </w:rPr>
              <w:t>Chưa nhận được văn bản phản hồi</w:t>
            </w:r>
          </w:p>
        </w:tc>
      </w:tr>
      <w:tr w:rsidR="007D0F70" w:rsidTr="00F46E1A">
        <w:trPr>
          <w:trHeight w:val="705"/>
          <w:jc w:val="center"/>
        </w:trPr>
        <w:tc>
          <w:tcPr>
            <w:tcW w:w="563" w:type="dxa"/>
            <w:shd w:val="clear" w:color="auto" w:fill="auto"/>
            <w:vAlign w:val="center"/>
            <w:hideMark/>
          </w:tcPr>
          <w:p w:rsidR="007D0F70" w:rsidRDefault="007D0F70" w:rsidP="00F46E1A">
            <w:pPr>
              <w:spacing w:before="40" w:after="40"/>
              <w:jc w:val="center"/>
              <w:rPr>
                <w:color w:val="000000"/>
                <w:sz w:val="26"/>
                <w:szCs w:val="26"/>
              </w:rPr>
            </w:pPr>
            <w:r>
              <w:rPr>
                <w:color w:val="000000"/>
                <w:sz w:val="26"/>
                <w:szCs w:val="26"/>
              </w:rPr>
              <w:t>8</w:t>
            </w:r>
          </w:p>
        </w:tc>
        <w:tc>
          <w:tcPr>
            <w:tcW w:w="1699" w:type="dxa"/>
            <w:shd w:val="clear" w:color="auto" w:fill="auto"/>
            <w:vAlign w:val="center"/>
            <w:hideMark/>
          </w:tcPr>
          <w:p w:rsidR="007D0F70" w:rsidRDefault="007D0F70" w:rsidP="00F46E1A">
            <w:pPr>
              <w:spacing w:before="40" w:after="40"/>
              <w:rPr>
                <w:color w:val="000000"/>
                <w:sz w:val="26"/>
                <w:szCs w:val="26"/>
              </w:rPr>
            </w:pPr>
            <w:r>
              <w:rPr>
                <w:color w:val="000000"/>
                <w:sz w:val="26"/>
                <w:szCs w:val="26"/>
              </w:rPr>
              <w:t>Thành phố Sa Đéc</w:t>
            </w:r>
          </w:p>
        </w:tc>
        <w:tc>
          <w:tcPr>
            <w:tcW w:w="1818" w:type="dxa"/>
            <w:shd w:val="clear" w:color="auto" w:fill="auto"/>
            <w:noWrap/>
            <w:vAlign w:val="center"/>
            <w:hideMark/>
          </w:tcPr>
          <w:p w:rsidR="007D0F70" w:rsidRPr="001F12C8" w:rsidRDefault="007D0F70" w:rsidP="001F12C8">
            <w:pPr>
              <w:spacing w:before="40" w:after="40"/>
              <w:jc w:val="both"/>
              <w:rPr>
                <w:color w:val="000000"/>
              </w:rPr>
            </w:pPr>
          </w:p>
        </w:tc>
        <w:tc>
          <w:tcPr>
            <w:tcW w:w="6116" w:type="dxa"/>
            <w:shd w:val="clear" w:color="auto" w:fill="auto"/>
            <w:hideMark/>
          </w:tcPr>
          <w:p w:rsidR="007D0F70" w:rsidRPr="001F12C8" w:rsidRDefault="007D0F70" w:rsidP="001F12C8">
            <w:pPr>
              <w:spacing w:before="40" w:after="40"/>
              <w:jc w:val="both"/>
            </w:pPr>
            <w:r w:rsidRPr="001F12C8">
              <w:rPr>
                <w:color w:val="000000"/>
              </w:rPr>
              <w:t>Chưa nhận được văn bản phản hồi</w:t>
            </w:r>
          </w:p>
        </w:tc>
      </w:tr>
      <w:tr w:rsidR="007D0F70" w:rsidTr="00F46E1A">
        <w:trPr>
          <w:trHeight w:val="435"/>
          <w:jc w:val="center"/>
        </w:trPr>
        <w:tc>
          <w:tcPr>
            <w:tcW w:w="563" w:type="dxa"/>
            <w:shd w:val="clear" w:color="auto" w:fill="auto"/>
            <w:vAlign w:val="center"/>
            <w:hideMark/>
          </w:tcPr>
          <w:p w:rsidR="007D0F70" w:rsidRDefault="007D0F70" w:rsidP="00F46E1A">
            <w:pPr>
              <w:spacing w:before="40" w:after="40"/>
              <w:jc w:val="center"/>
              <w:rPr>
                <w:color w:val="000000"/>
                <w:sz w:val="26"/>
                <w:szCs w:val="26"/>
              </w:rPr>
            </w:pPr>
            <w:r>
              <w:rPr>
                <w:color w:val="000000"/>
                <w:sz w:val="26"/>
                <w:szCs w:val="26"/>
              </w:rPr>
              <w:t>9</w:t>
            </w:r>
          </w:p>
        </w:tc>
        <w:tc>
          <w:tcPr>
            <w:tcW w:w="1699" w:type="dxa"/>
            <w:shd w:val="clear" w:color="auto" w:fill="auto"/>
            <w:vAlign w:val="center"/>
            <w:hideMark/>
          </w:tcPr>
          <w:p w:rsidR="007D0F70" w:rsidRDefault="007D0F70" w:rsidP="00F46E1A">
            <w:pPr>
              <w:spacing w:before="40" w:after="40"/>
              <w:rPr>
                <w:color w:val="000000"/>
                <w:sz w:val="26"/>
                <w:szCs w:val="26"/>
              </w:rPr>
            </w:pPr>
            <w:r>
              <w:rPr>
                <w:color w:val="000000"/>
                <w:sz w:val="26"/>
                <w:szCs w:val="26"/>
              </w:rPr>
              <w:t>Huyện Tân Hồng</w:t>
            </w:r>
          </w:p>
        </w:tc>
        <w:tc>
          <w:tcPr>
            <w:tcW w:w="1818" w:type="dxa"/>
            <w:shd w:val="clear" w:color="auto" w:fill="auto"/>
            <w:noWrap/>
            <w:vAlign w:val="center"/>
            <w:hideMark/>
          </w:tcPr>
          <w:p w:rsidR="007D0F70" w:rsidRPr="001F12C8" w:rsidRDefault="007D0F70" w:rsidP="001F12C8">
            <w:pPr>
              <w:spacing w:before="40" w:after="40"/>
              <w:jc w:val="both"/>
              <w:rPr>
                <w:color w:val="000000"/>
              </w:rPr>
            </w:pPr>
          </w:p>
        </w:tc>
        <w:tc>
          <w:tcPr>
            <w:tcW w:w="6116" w:type="dxa"/>
            <w:shd w:val="clear" w:color="auto" w:fill="auto"/>
            <w:noWrap/>
            <w:hideMark/>
          </w:tcPr>
          <w:p w:rsidR="007D0F70" w:rsidRPr="001F12C8" w:rsidRDefault="007D0F70" w:rsidP="001F12C8">
            <w:pPr>
              <w:spacing w:before="40" w:after="40"/>
              <w:jc w:val="both"/>
            </w:pPr>
            <w:r w:rsidRPr="001F12C8">
              <w:rPr>
                <w:color w:val="000000"/>
              </w:rPr>
              <w:t>Chưa nhận được văn bản phản hồi</w:t>
            </w:r>
          </w:p>
        </w:tc>
      </w:tr>
      <w:tr w:rsidR="007D0F70" w:rsidTr="00F46E1A">
        <w:trPr>
          <w:trHeight w:val="435"/>
          <w:jc w:val="center"/>
        </w:trPr>
        <w:tc>
          <w:tcPr>
            <w:tcW w:w="563" w:type="dxa"/>
            <w:shd w:val="clear" w:color="auto" w:fill="auto"/>
            <w:vAlign w:val="center"/>
            <w:hideMark/>
          </w:tcPr>
          <w:p w:rsidR="007D0F70" w:rsidRDefault="007D0F70" w:rsidP="00F46E1A">
            <w:pPr>
              <w:spacing w:before="40" w:after="40"/>
              <w:jc w:val="center"/>
              <w:rPr>
                <w:color w:val="000000"/>
                <w:sz w:val="26"/>
                <w:szCs w:val="26"/>
              </w:rPr>
            </w:pPr>
            <w:r>
              <w:rPr>
                <w:color w:val="000000"/>
                <w:sz w:val="26"/>
                <w:szCs w:val="26"/>
              </w:rPr>
              <w:t>10</w:t>
            </w:r>
          </w:p>
        </w:tc>
        <w:tc>
          <w:tcPr>
            <w:tcW w:w="1699" w:type="dxa"/>
            <w:shd w:val="clear" w:color="auto" w:fill="auto"/>
            <w:vAlign w:val="center"/>
            <w:hideMark/>
          </w:tcPr>
          <w:p w:rsidR="007D0F70" w:rsidRDefault="007D0F70" w:rsidP="00F46E1A">
            <w:pPr>
              <w:spacing w:before="40" w:after="40"/>
              <w:rPr>
                <w:color w:val="000000"/>
                <w:sz w:val="26"/>
                <w:szCs w:val="26"/>
              </w:rPr>
            </w:pPr>
            <w:r>
              <w:rPr>
                <w:color w:val="000000"/>
                <w:sz w:val="26"/>
                <w:szCs w:val="26"/>
              </w:rPr>
              <w:t>Huyện Hồng Ngự</w:t>
            </w:r>
          </w:p>
        </w:tc>
        <w:tc>
          <w:tcPr>
            <w:tcW w:w="1818" w:type="dxa"/>
            <w:shd w:val="clear" w:color="auto" w:fill="auto"/>
            <w:noWrap/>
            <w:vAlign w:val="center"/>
            <w:hideMark/>
          </w:tcPr>
          <w:p w:rsidR="007D0F70" w:rsidRPr="001F12C8" w:rsidRDefault="007D0F70" w:rsidP="001F12C8">
            <w:pPr>
              <w:spacing w:before="40" w:after="40"/>
              <w:jc w:val="both"/>
              <w:rPr>
                <w:color w:val="000000"/>
              </w:rPr>
            </w:pPr>
          </w:p>
        </w:tc>
        <w:tc>
          <w:tcPr>
            <w:tcW w:w="6116" w:type="dxa"/>
            <w:shd w:val="clear" w:color="auto" w:fill="auto"/>
            <w:noWrap/>
            <w:hideMark/>
          </w:tcPr>
          <w:p w:rsidR="007D0F70" w:rsidRPr="001F12C8" w:rsidRDefault="007D0F70" w:rsidP="001F12C8">
            <w:pPr>
              <w:spacing w:before="40" w:after="40"/>
              <w:jc w:val="both"/>
            </w:pPr>
            <w:r w:rsidRPr="001F12C8">
              <w:rPr>
                <w:color w:val="000000"/>
              </w:rPr>
              <w:t>Chưa nhận được văn bản phản hồi</w:t>
            </w:r>
          </w:p>
        </w:tc>
      </w:tr>
      <w:tr w:rsidR="007D0F70" w:rsidTr="00F46E1A">
        <w:trPr>
          <w:trHeight w:val="405"/>
          <w:jc w:val="center"/>
        </w:trPr>
        <w:tc>
          <w:tcPr>
            <w:tcW w:w="563" w:type="dxa"/>
            <w:shd w:val="clear" w:color="auto" w:fill="auto"/>
            <w:vAlign w:val="center"/>
            <w:hideMark/>
          </w:tcPr>
          <w:p w:rsidR="007D0F70" w:rsidRDefault="007D0F70" w:rsidP="00F46E1A">
            <w:pPr>
              <w:spacing w:before="40" w:after="40"/>
              <w:jc w:val="center"/>
              <w:rPr>
                <w:color w:val="000000"/>
                <w:sz w:val="26"/>
                <w:szCs w:val="26"/>
              </w:rPr>
            </w:pPr>
            <w:r>
              <w:rPr>
                <w:color w:val="000000"/>
                <w:sz w:val="26"/>
                <w:szCs w:val="26"/>
              </w:rPr>
              <w:t>11</w:t>
            </w:r>
          </w:p>
        </w:tc>
        <w:tc>
          <w:tcPr>
            <w:tcW w:w="1699" w:type="dxa"/>
            <w:shd w:val="clear" w:color="auto" w:fill="auto"/>
            <w:vAlign w:val="center"/>
            <w:hideMark/>
          </w:tcPr>
          <w:p w:rsidR="007D0F70" w:rsidRDefault="007D0F70" w:rsidP="00F46E1A">
            <w:pPr>
              <w:spacing w:before="40" w:after="40"/>
              <w:rPr>
                <w:color w:val="000000"/>
                <w:sz w:val="26"/>
                <w:szCs w:val="26"/>
              </w:rPr>
            </w:pPr>
            <w:r>
              <w:rPr>
                <w:color w:val="000000"/>
                <w:sz w:val="26"/>
                <w:szCs w:val="26"/>
              </w:rPr>
              <w:t>Huyện Lấp Vò</w:t>
            </w:r>
          </w:p>
        </w:tc>
        <w:tc>
          <w:tcPr>
            <w:tcW w:w="1818" w:type="dxa"/>
            <w:shd w:val="clear" w:color="auto" w:fill="auto"/>
            <w:noWrap/>
            <w:vAlign w:val="center"/>
            <w:hideMark/>
          </w:tcPr>
          <w:p w:rsidR="007D0F70" w:rsidRPr="001F12C8" w:rsidRDefault="007D0F70" w:rsidP="001F12C8">
            <w:pPr>
              <w:spacing w:before="40" w:after="40"/>
              <w:jc w:val="both"/>
              <w:rPr>
                <w:color w:val="000000"/>
              </w:rPr>
            </w:pPr>
          </w:p>
        </w:tc>
        <w:tc>
          <w:tcPr>
            <w:tcW w:w="6116" w:type="dxa"/>
            <w:shd w:val="clear" w:color="auto" w:fill="auto"/>
            <w:noWrap/>
            <w:hideMark/>
          </w:tcPr>
          <w:p w:rsidR="007D0F70" w:rsidRPr="001F12C8" w:rsidRDefault="007D0F70" w:rsidP="001F12C8">
            <w:pPr>
              <w:spacing w:before="40" w:after="40"/>
              <w:jc w:val="both"/>
            </w:pPr>
            <w:r w:rsidRPr="001F12C8">
              <w:rPr>
                <w:color w:val="000000"/>
              </w:rPr>
              <w:t>Chưa nhận được văn bản phản hồi</w:t>
            </w:r>
          </w:p>
        </w:tc>
      </w:tr>
      <w:tr w:rsidR="007D0F70" w:rsidTr="00F46E1A">
        <w:trPr>
          <w:trHeight w:val="435"/>
          <w:jc w:val="center"/>
        </w:trPr>
        <w:tc>
          <w:tcPr>
            <w:tcW w:w="563" w:type="dxa"/>
            <w:shd w:val="clear" w:color="auto" w:fill="auto"/>
            <w:vAlign w:val="center"/>
            <w:hideMark/>
          </w:tcPr>
          <w:p w:rsidR="007D0F70" w:rsidRDefault="007D0F70" w:rsidP="00F46E1A">
            <w:pPr>
              <w:spacing w:before="40" w:after="40"/>
              <w:jc w:val="center"/>
              <w:rPr>
                <w:color w:val="000000"/>
                <w:sz w:val="26"/>
                <w:szCs w:val="26"/>
              </w:rPr>
            </w:pPr>
            <w:r>
              <w:rPr>
                <w:color w:val="000000"/>
                <w:sz w:val="26"/>
                <w:szCs w:val="26"/>
              </w:rPr>
              <w:t>12</w:t>
            </w:r>
          </w:p>
        </w:tc>
        <w:tc>
          <w:tcPr>
            <w:tcW w:w="1699" w:type="dxa"/>
            <w:shd w:val="clear" w:color="auto" w:fill="auto"/>
            <w:vAlign w:val="center"/>
            <w:hideMark/>
          </w:tcPr>
          <w:p w:rsidR="007D0F70" w:rsidRDefault="007D0F70" w:rsidP="00F46E1A">
            <w:pPr>
              <w:spacing w:before="40" w:after="40"/>
              <w:rPr>
                <w:color w:val="000000"/>
                <w:sz w:val="26"/>
                <w:szCs w:val="26"/>
              </w:rPr>
            </w:pPr>
            <w:r>
              <w:rPr>
                <w:color w:val="000000"/>
                <w:sz w:val="26"/>
                <w:szCs w:val="26"/>
              </w:rPr>
              <w:t>Huyện Châu Thành</w:t>
            </w:r>
          </w:p>
        </w:tc>
        <w:tc>
          <w:tcPr>
            <w:tcW w:w="1818" w:type="dxa"/>
            <w:shd w:val="clear" w:color="auto" w:fill="auto"/>
            <w:noWrap/>
            <w:vAlign w:val="center"/>
            <w:hideMark/>
          </w:tcPr>
          <w:p w:rsidR="007D0F70" w:rsidRPr="007D0F70" w:rsidRDefault="007D0F70" w:rsidP="00F46E1A">
            <w:pPr>
              <w:spacing w:before="40" w:after="40"/>
              <w:jc w:val="center"/>
              <w:rPr>
                <w:color w:val="000000"/>
              </w:rPr>
            </w:pPr>
          </w:p>
        </w:tc>
        <w:tc>
          <w:tcPr>
            <w:tcW w:w="6116" w:type="dxa"/>
            <w:shd w:val="clear" w:color="auto" w:fill="auto"/>
            <w:noWrap/>
            <w:hideMark/>
          </w:tcPr>
          <w:p w:rsidR="007D0F70" w:rsidRPr="007D0F70" w:rsidRDefault="007D0F70" w:rsidP="00F46E1A">
            <w:pPr>
              <w:spacing w:before="40" w:after="40"/>
            </w:pPr>
            <w:r w:rsidRPr="007D0F70">
              <w:rPr>
                <w:color w:val="000000"/>
              </w:rPr>
              <w:t>Chưa nhận được văn bản phản hồi</w:t>
            </w:r>
          </w:p>
        </w:tc>
      </w:tr>
      <w:tr w:rsidR="007D0F70" w:rsidTr="00F46E1A">
        <w:trPr>
          <w:trHeight w:val="390"/>
          <w:jc w:val="center"/>
        </w:trPr>
        <w:tc>
          <w:tcPr>
            <w:tcW w:w="2262" w:type="dxa"/>
            <w:gridSpan w:val="2"/>
            <w:shd w:val="clear" w:color="auto" w:fill="auto"/>
            <w:noWrap/>
            <w:vAlign w:val="center"/>
            <w:hideMark/>
          </w:tcPr>
          <w:p w:rsidR="007D0F70" w:rsidRDefault="007D0F70" w:rsidP="00F46E1A">
            <w:pPr>
              <w:spacing w:before="40" w:after="40"/>
              <w:jc w:val="center"/>
              <w:rPr>
                <w:b/>
                <w:bCs/>
                <w:color w:val="000000"/>
                <w:sz w:val="26"/>
                <w:szCs w:val="26"/>
              </w:rPr>
            </w:pPr>
            <w:r>
              <w:rPr>
                <w:b/>
                <w:bCs/>
                <w:color w:val="000000"/>
                <w:sz w:val="26"/>
                <w:szCs w:val="26"/>
              </w:rPr>
              <w:t>Tổng cộng</w:t>
            </w:r>
          </w:p>
        </w:tc>
        <w:tc>
          <w:tcPr>
            <w:tcW w:w="1818" w:type="dxa"/>
            <w:shd w:val="clear" w:color="auto" w:fill="auto"/>
            <w:noWrap/>
            <w:vAlign w:val="center"/>
            <w:hideMark/>
          </w:tcPr>
          <w:p w:rsidR="007D0F70" w:rsidRDefault="007D0F70" w:rsidP="00F46E1A">
            <w:pPr>
              <w:spacing w:before="40" w:after="40"/>
              <w:jc w:val="center"/>
              <w:rPr>
                <w:b/>
                <w:bCs/>
                <w:color w:val="000000"/>
                <w:sz w:val="26"/>
                <w:szCs w:val="26"/>
              </w:rPr>
            </w:pPr>
            <w:r>
              <w:rPr>
                <w:b/>
                <w:bCs/>
                <w:color w:val="000000"/>
                <w:sz w:val="26"/>
                <w:szCs w:val="26"/>
              </w:rPr>
              <w:t>5/12 huyện, TP gửi phản hồi</w:t>
            </w:r>
          </w:p>
        </w:tc>
        <w:tc>
          <w:tcPr>
            <w:tcW w:w="6116" w:type="dxa"/>
            <w:shd w:val="clear" w:color="auto" w:fill="auto"/>
            <w:noWrap/>
            <w:vAlign w:val="center"/>
            <w:hideMark/>
          </w:tcPr>
          <w:p w:rsidR="007D0F70" w:rsidRDefault="007D0F70" w:rsidP="00F46E1A">
            <w:pPr>
              <w:spacing w:before="40" w:after="40"/>
              <w:jc w:val="center"/>
              <w:rPr>
                <w:b/>
                <w:bCs/>
                <w:color w:val="000000"/>
                <w:sz w:val="26"/>
                <w:szCs w:val="26"/>
              </w:rPr>
            </w:pPr>
            <w:r>
              <w:rPr>
                <w:b/>
                <w:bCs/>
                <w:color w:val="000000"/>
                <w:sz w:val="26"/>
                <w:szCs w:val="26"/>
              </w:rPr>
              <w:t> </w:t>
            </w:r>
          </w:p>
        </w:tc>
      </w:tr>
    </w:tbl>
    <w:p w:rsidR="007F182C" w:rsidRDefault="007F182C" w:rsidP="007F182C">
      <w:pPr>
        <w:jc w:val="both"/>
        <w:rPr>
          <w:sz w:val="22"/>
          <w:szCs w:val="22"/>
          <w:lang w:val="nb-NO"/>
        </w:rPr>
      </w:pPr>
    </w:p>
    <w:p w:rsidR="007F182C" w:rsidRPr="00791D6E" w:rsidRDefault="007F182C" w:rsidP="007F182C">
      <w:pPr>
        <w:jc w:val="both"/>
        <w:rPr>
          <w:sz w:val="22"/>
          <w:szCs w:val="22"/>
          <w:lang w:val="nb-NO"/>
        </w:rPr>
      </w:pPr>
      <w:r>
        <w:rPr>
          <w:sz w:val="22"/>
          <w:szCs w:val="22"/>
          <w:lang w:val="nb-NO"/>
        </w:rPr>
        <w:tab/>
      </w:r>
      <w:r>
        <w:rPr>
          <w:sz w:val="22"/>
          <w:szCs w:val="22"/>
          <w:lang w:val="nb-NO"/>
        </w:rPr>
        <w:tab/>
      </w:r>
      <w:r>
        <w:rPr>
          <w:sz w:val="22"/>
          <w:szCs w:val="22"/>
          <w:lang w:val="nb-NO"/>
        </w:rPr>
        <w:tab/>
      </w:r>
      <w:r>
        <w:rPr>
          <w:sz w:val="22"/>
          <w:szCs w:val="22"/>
          <w:lang w:val="nb-NO"/>
        </w:rPr>
        <w:tab/>
      </w:r>
      <w:r>
        <w:rPr>
          <w:sz w:val="22"/>
          <w:szCs w:val="22"/>
          <w:lang w:val="nb-NO"/>
        </w:rPr>
        <w:tab/>
      </w:r>
      <w:r>
        <w:rPr>
          <w:b/>
          <w:sz w:val="28"/>
          <w:szCs w:val="28"/>
          <w:lang w:val="nb-NO"/>
        </w:rPr>
        <w:t xml:space="preserve"> </w:t>
      </w:r>
      <w:r w:rsidRPr="000206A6">
        <w:rPr>
          <w:b/>
          <w:sz w:val="28"/>
          <w:szCs w:val="28"/>
          <w:lang w:val="nb-NO"/>
        </w:rPr>
        <w:t xml:space="preserve">                  </w:t>
      </w:r>
    </w:p>
    <w:p w:rsidR="00D6324E" w:rsidRDefault="003E7111"/>
    <w:sectPr w:rsidR="00D6324E" w:rsidSect="00F46E1A">
      <w:headerReference w:type="even" r:id="rId7"/>
      <w:headerReference w:type="default" r:id="rId8"/>
      <w:pgSz w:w="11909" w:h="16834"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111" w:rsidRDefault="003E7111">
      <w:r>
        <w:separator/>
      </w:r>
    </w:p>
  </w:endnote>
  <w:endnote w:type="continuationSeparator" w:id="0">
    <w:p w:rsidR="003E7111" w:rsidRDefault="003E7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111" w:rsidRDefault="003E7111">
      <w:r>
        <w:separator/>
      </w:r>
    </w:p>
  </w:footnote>
  <w:footnote w:type="continuationSeparator" w:id="0">
    <w:p w:rsidR="003E7111" w:rsidRDefault="003E71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E75" w:rsidRDefault="007F182C" w:rsidP="003C1E8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0E75" w:rsidRDefault="003E71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E75" w:rsidRDefault="007F182C" w:rsidP="003C1E8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F12C8">
      <w:rPr>
        <w:rStyle w:val="PageNumber"/>
        <w:noProof/>
      </w:rPr>
      <w:t>2</w:t>
    </w:r>
    <w:r>
      <w:rPr>
        <w:rStyle w:val="PageNumber"/>
      </w:rPr>
      <w:fldChar w:fldCharType="end"/>
    </w:r>
  </w:p>
  <w:p w:rsidR="008C0E75" w:rsidRDefault="003E71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82C"/>
    <w:rsid w:val="00082676"/>
    <w:rsid w:val="00137527"/>
    <w:rsid w:val="001F12C8"/>
    <w:rsid w:val="00271803"/>
    <w:rsid w:val="002C2C7A"/>
    <w:rsid w:val="003D6A23"/>
    <w:rsid w:val="003E7111"/>
    <w:rsid w:val="00486C0D"/>
    <w:rsid w:val="007D0F70"/>
    <w:rsid w:val="007F182C"/>
    <w:rsid w:val="0082758D"/>
    <w:rsid w:val="00837AEE"/>
    <w:rsid w:val="008B62AB"/>
    <w:rsid w:val="00936635"/>
    <w:rsid w:val="00A31525"/>
    <w:rsid w:val="00AA6909"/>
    <w:rsid w:val="00D45A0C"/>
    <w:rsid w:val="00F46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8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182C"/>
    <w:pPr>
      <w:tabs>
        <w:tab w:val="center" w:pos="4153"/>
        <w:tab w:val="right" w:pos="8306"/>
      </w:tabs>
      <w:autoSpaceDE w:val="0"/>
      <w:autoSpaceDN w:val="0"/>
    </w:pPr>
    <w:rPr>
      <w:rFonts w:ascii=".VnTime" w:hAnsi=".VnTime" w:cs=".VnTime"/>
      <w:sz w:val="20"/>
      <w:szCs w:val="20"/>
      <w:lang w:val="en-GB"/>
    </w:rPr>
  </w:style>
  <w:style w:type="character" w:customStyle="1" w:styleId="HeaderChar">
    <w:name w:val="Header Char"/>
    <w:basedOn w:val="DefaultParagraphFont"/>
    <w:link w:val="Header"/>
    <w:rsid w:val="007F182C"/>
    <w:rPr>
      <w:rFonts w:ascii=".VnTime" w:eastAsia="Times New Roman" w:hAnsi=".VnTime" w:cs=".VnTime"/>
      <w:sz w:val="20"/>
      <w:szCs w:val="20"/>
      <w:lang w:val="en-GB"/>
    </w:rPr>
  </w:style>
  <w:style w:type="character" w:styleId="PageNumber">
    <w:name w:val="page number"/>
    <w:basedOn w:val="DefaultParagraphFont"/>
    <w:rsid w:val="007F18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82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182C"/>
    <w:pPr>
      <w:tabs>
        <w:tab w:val="center" w:pos="4153"/>
        <w:tab w:val="right" w:pos="8306"/>
      </w:tabs>
      <w:autoSpaceDE w:val="0"/>
      <w:autoSpaceDN w:val="0"/>
    </w:pPr>
    <w:rPr>
      <w:rFonts w:ascii=".VnTime" w:hAnsi=".VnTime" w:cs=".VnTime"/>
      <w:sz w:val="20"/>
      <w:szCs w:val="20"/>
      <w:lang w:val="en-GB"/>
    </w:rPr>
  </w:style>
  <w:style w:type="character" w:customStyle="1" w:styleId="HeaderChar">
    <w:name w:val="Header Char"/>
    <w:basedOn w:val="DefaultParagraphFont"/>
    <w:link w:val="Header"/>
    <w:rsid w:val="007F182C"/>
    <w:rPr>
      <w:rFonts w:ascii=".VnTime" w:eastAsia="Times New Roman" w:hAnsi=".VnTime" w:cs=".VnTime"/>
      <w:sz w:val="20"/>
      <w:szCs w:val="20"/>
      <w:lang w:val="en-GB"/>
    </w:rPr>
  </w:style>
  <w:style w:type="character" w:styleId="PageNumber">
    <w:name w:val="page number"/>
    <w:basedOn w:val="DefaultParagraphFont"/>
    <w:rsid w:val="007F1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384</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4</cp:revision>
  <dcterms:created xsi:type="dcterms:W3CDTF">2023-03-24T03:51:00Z</dcterms:created>
  <dcterms:modified xsi:type="dcterms:W3CDTF">2023-03-24T04:14:00Z</dcterms:modified>
</cp:coreProperties>
</file>